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7B2A" w14:textId="70E3C9B2" w:rsidR="0047040B" w:rsidRDefault="0047040B">
      <w:pPr>
        <w:tabs>
          <w:tab w:val="left" w:pos="851"/>
        </w:tabs>
        <w:ind w:left="567" w:right="367"/>
        <w:rPr>
          <w:color w:val="000000"/>
        </w:rPr>
      </w:pPr>
    </w:p>
    <w:p w14:paraId="6DBDA247" w14:textId="77777777" w:rsidR="00F65A02" w:rsidRDefault="00F65A02">
      <w:pPr>
        <w:tabs>
          <w:tab w:val="left" w:pos="851"/>
        </w:tabs>
        <w:ind w:left="567" w:right="367"/>
        <w:rPr>
          <w:color w:val="000000"/>
        </w:rPr>
      </w:pPr>
    </w:p>
    <w:tbl>
      <w:tblPr>
        <w:tblpPr w:leftFromText="181" w:rightFromText="181" w:vertAnchor="text" w:horzAnchor="margin" w:tblpXSpec="center" w:tblpY="166"/>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6544"/>
      </w:tblGrid>
      <w:tr w:rsidR="00C66425" w:rsidRPr="00E4521C" w14:paraId="5F69598F" w14:textId="77777777" w:rsidTr="00452639">
        <w:tc>
          <w:tcPr>
            <w:tcW w:w="4508" w:type="dxa"/>
          </w:tcPr>
          <w:p w14:paraId="03E7514F" w14:textId="77777777" w:rsidR="00C66425" w:rsidRPr="00597D1F" w:rsidRDefault="00C66425" w:rsidP="00597D1F">
            <w:pPr>
              <w:spacing w:line="360" w:lineRule="auto"/>
              <w:rPr>
                <w:b/>
                <w:bCs/>
                <w:sz w:val="24"/>
              </w:rPr>
            </w:pPr>
            <w:r w:rsidRPr="00597D1F">
              <w:rPr>
                <w:b/>
                <w:bCs/>
                <w:sz w:val="24"/>
              </w:rPr>
              <w:t>Council policy title:</w:t>
            </w:r>
          </w:p>
        </w:tc>
        <w:tc>
          <w:tcPr>
            <w:tcW w:w="6544" w:type="dxa"/>
          </w:tcPr>
          <w:p w14:paraId="5C27014A" w14:textId="6F5F5048" w:rsidR="00C66425" w:rsidRPr="00597D1F" w:rsidRDefault="00C66425" w:rsidP="00597D1F">
            <w:pPr>
              <w:spacing w:line="360" w:lineRule="auto"/>
              <w:rPr>
                <w:sz w:val="24"/>
              </w:rPr>
            </w:pPr>
            <w:r w:rsidRPr="00597D1F">
              <w:rPr>
                <w:sz w:val="24"/>
              </w:rPr>
              <w:t xml:space="preserve">Safeguarding Children and Young People </w:t>
            </w:r>
            <w:r w:rsidR="00655E2D" w:rsidRPr="00597D1F">
              <w:rPr>
                <w:sz w:val="24"/>
              </w:rPr>
              <w:t>Incident Management Procedure</w:t>
            </w:r>
          </w:p>
        </w:tc>
      </w:tr>
      <w:tr w:rsidR="00C66425" w:rsidRPr="00E4521C" w14:paraId="3C88C840" w14:textId="77777777" w:rsidTr="00452639">
        <w:tc>
          <w:tcPr>
            <w:tcW w:w="4508" w:type="dxa"/>
            <w:tcBorders>
              <w:bottom w:val="single" w:sz="4" w:space="0" w:color="auto"/>
            </w:tcBorders>
          </w:tcPr>
          <w:p w14:paraId="679DAF71" w14:textId="77777777" w:rsidR="00C66425" w:rsidRPr="00597D1F" w:rsidRDefault="00C66425" w:rsidP="00597D1F">
            <w:pPr>
              <w:spacing w:line="360" w:lineRule="auto"/>
              <w:rPr>
                <w:b/>
                <w:bCs/>
                <w:sz w:val="24"/>
              </w:rPr>
            </w:pPr>
            <w:r w:rsidRPr="00597D1F">
              <w:rPr>
                <w:b/>
                <w:bCs/>
                <w:sz w:val="24"/>
              </w:rPr>
              <w:t>Council policy sponsor:</w:t>
            </w:r>
          </w:p>
        </w:tc>
        <w:tc>
          <w:tcPr>
            <w:tcW w:w="6544" w:type="dxa"/>
            <w:tcBorders>
              <w:bottom w:val="single" w:sz="4" w:space="0" w:color="auto"/>
            </w:tcBorders>
          </w:tcPr>
          <w:p w14:paraId="276082DB" w14:textId="77777777" w:rsidR="00C66425" w:rsidRPr="00597D1F" w:rsidRDefault="00C66425" w:rsidP="00597D1F">
            <w:pPr>
              <w:spacing w:line="360" w:lineRule="auto"/>
              <w:rPr>
                <w:bCs/>
                <w:sz w:val="24"/>
              </w:rPr>
            </w:pPr>
            <w:r w:rsidRPr="00597D1F">
              <w:rPr>
                <w:sz w:val="24"/>
              </w:rPr>
              <w:t>Bryce Craggs, Director Community and Customer Experience</w:t>
            </w:r>
          </w:p>
        </w:tc>
      </w:tr>
      <w:tr w:rsidR="00C66425" w:rsidRPr="00E4521C" w14:paraId="502D87B7" w14:textId="77777777" w:rsidTr="00452639">
        <w:tc>
          <w:tcPr>
            <w:tcW w:w="4508" w:type="dxa"/>
          </w:tcPr>
          <w:p w14:paraId="66771E08" w14:textId="77777777" w:rsidR="00C66425" w:rsidRPr="00597D1F" w:rsidRDefault="00C66425" w:rsidP="00597D1F">
            <w:pPr>
              <w:spacing w:line="360" w:lineRule="auto"/>
              <w:rPr>
                <w:b/>
                <w:bCs/>
                <w:sz w:val="24"/>
              </w:rPr>
            </w:pPr>
            <w:r w:rsidRPr="00597D1F">
              <w:rPr>
                <w:b/>
                <w:bCs/>
                <w:sz w:val="24"/>
              </w:rPr>
              <w:t>Adopted by:</w:t>
            </w:r>
          </w:p>
        </w:tc>
        <w:tc>
          <w:tcPr>
            <w:tcW w:w="6544" w:type="dxa"/>
          </w:tcPr>
          <w:p w14:paraId="02C8107F" w14:textId="48C45B88" w:rsidR="00C66425" w:rsidRPr="00597D1F" w:rsidRDefault="00C66425" w:rsidP="00597D1F">
            <w:pPr>
              <w:spacing w:line="360" w:lineRule="auto"/>
              <w:rPr>
                <w:bCs/>
                <w:sz w:val="24"/>
              </w:rPr>
            </w:pPr>
            <w:r w:rsidRPr="00597D1F">
              <w:rPr>
                <w:bCs/>
                <w:sz w:val="24"/>
              </w:rPr>
              <w:t xml:space="preserve">Bayside City Council </w:t>
            </w:r>
          </w:p>
        </w:tc>
      </w:tr>
      <w:tr w:rsidR="00C66425" w:rsidRPr="00E4521C" w14:paraId="427CCB6B" w14:textId="77777777" w:rsidTr="00452639">
        <w:tc>
          <w:tcPr>
            <w:tcW w:w="4508" w:type="dxa"/>
          </w:tcPr>
          <w:p w14:paraId="7DBC5E6E" w14:textId="77777777" w:rsidR="00C66425" w:rsidRPr="00597D1F" w:rsidRDefault="00C66425" w:rsidP="00597D1F">
            <w:pPr>
              <w:spacing w:line="360" w:lineRule="auto"/>
              <w:rPr>
                <w:b/>
                <w:bCs/>
                <w:sz w:val="24"/>
              </w:rPr>
            </w:pPr>
            <w:r w:rsidRPr="00597D1F">
              <w:rPr>
                <w:b/>
                <w:bCs/>
                <w:sz w:val="24"/>
              </w:rPr>
              <w:t>Date adopted:</w:t>
            </w:r>
          </w:p>
        </w:tc>
        <w:tc>
          <w:tcPr>
            <w:tcW w:w="6544" w:type="dxa"/>
          </w:tcPr>
          <w:p w14:paraId="3E7FA8D5" w14:textId="54B59325" w:rsidR="00C66425" w:rsidRPr="00597D1F" w:rsidRDefault="00C66425" w:rsidP="00597D1F">
            <w:pPr>
              <w:spacing w:line="360" w:lineRule="auto"/>
              <w:rPr>
                <w:bCs/>
                <w:sz w:val="24"/>
              </w:rPr>
            </w:pPr>
            <w:r w:rsidRPr="00597D1F">
              <w:rPr>
                <w:bCs/>
                <w:sz w:val="24"/>
              </w:rPr>
              <w:t xml:space="preserve">21 December 2021 </w:t>
            </w:r>
          </w:p>
        </w:tc>
      </w:tr>
      <w:tr w:rsidR="00C66425" w:rsidRPr="00E4521C" w14:paraId="18F178D5" w14:textId="77777777" w:rsidTr="00452639">
        <w:tc>
          <w:tcPr>
            <w:tcW w:w="4508" w:type="dxa"/>
          </w:tcPr>
          <w:p w14:paraId="4894B21F" w14:textId="77777777" w:rsidR="00C66425" w:rsidRPr="00597D1F" w:rsidRDefault="00C66425" w:rsidP="00597D1F">
            <w:pPr>
              <w:spacing w:line="360" w:lineRule="auto"/>
              <w:rPr>
                <w:b/>
                <w:bCs/>
                <w:sz w:val="24"/>
              </w:rPr>
            </w:pPr>
            <w:r w:rsidRPr="00597D1F">
              <w:rPr>
                <w:b/>
                <w:bCs/>
                <w:sz w:val="24"/>
              </w:rPr>
              <w:t>Scheduled review:</w:t>
            </w:r>
          </w:p>
        </w:tc>
        <w:tc>
          <w:tcPr>
            <w:tcW w:w="6544" w:type="dxa"/>
          </w:tcPr>
          <w:p w14:paraId="0B821878" w14:textId="77777777" w:rsidR="00C66425" w:rsidRPr="00597D1F" w:rsidRDefault="00C66425" w:rsidP="00597D1F">
            <w:pPr>
              <w:spacing w:line="360" w:lineRule="auto"/>
              <w:rPr>
                <w:bCs/>
                <w:sz w:val="24"/>
              </w:rPr>
            </w:pPr>
            <w:r w:rsidRPr="00597D1F">
              <w:rPr>
                <w:bCs/>
                <w:sz w:val="24"/>
              </w:rPr>
              <w:t>December 2024</w:t>
            </w:r>
          </w:p>
        </w:tc>
      </w:tr>
      <w:tr w:rsidR="00C66425" w:rsidRPr="00E4521C" w14:paraId="44E68F02" w14:textId="77777777" w:rsidTr="00452639">
        <w:tc>
          <w:tcPr>
            <w:tcW w:w="4508" w:type="dxa"/>
          </w:tcPr>
          <w:p w14:paraId="02B53091" w14:textId="77777777" w:rsidR="00C66425" w:rsidRPr="00597D1F" w:rsidRDefault="00C66425" w:rsidP="00597D1F">
            <w:pPr>
              <w:spacing w:line="360" w:lineRule="auto"/>
              <w:rPr>
                <w:b/>
                <w:bCs/>
                <w:sz w:val="24"/>
              </w:rPr>
            </w:pPr>
            <w:r w:rsidRPr="00597D1F">
              <w:rPr>
                <w:b/>
                <w:bCs/>
                <w:sz w:val="24"/>
              </w:rPr>
              <w:t>Document Reference:</w:t>
            </w:r>
          </w:p>
        </w:tc>
        <w:tc>
          <w:tcPr>
            <w:tcW w:w="6544" w:type="dxa"/>
          </w:tcPr>
          <w:p w14:paraId="7C14CC17" w14:textId="42C38B68" w:rsidR="00C66425" w:rsidRPr="00597D1F" w:rsidRDefault="00C66425" w:rsidP="00597D1F">
            <w:pPr>
              <w:spacing w:line="360" w:lineRule="auto"/>
              <w:rPr>
                <w:bCs/>
                <w:sz w:val="24"/>
              </w:rPr>
            </w:pPr>
            <w:r w:rsidRPr="00597D1F">
              <w:rPr>
                <w:bCs/>
                <w:sz w:val="24"/>
              </w:rPr>
              <w:t>DOC/21/3</w:t>
            </w:r>
            <w:r w:rsidR="00490092" w:rsidRPr="00597D1F">
              <w:rPr>
                <w:bCs/>
                <w:sz w:val="24"/>
              </w:rPr>
              <w:t>53867</w:t>
            </w:r>
          </w:p>
        </w:tc>
      </w:tr>
    </w:tbl>
    <w:p w14:paraId="166BEF99" w14:textId="77777777" w:rsidR="0047040B" w:rsidRPr="00024D9E" w:rsidRDefault="0047040B" w:rsidP="001E0B03">
      <w:pPr>
        <w:pStyle w:val="SubHeading"/>
        <w:rPr>
          <w:rFonts w:cs="Arial"/>
        </w:rPr>
        <w:sectPr w:rsidR="0047040B" w:rsidRPr="00024D9E">
          <w:headerReference w:type="default" r:id="rId11"/>
          <w:footerReference w:type="default" r:id="rId12"/>
          <w:headerReference w:type="first" r:id="rId13"/>
          <w:footerReference w:type="first" r:id="rId14"/>
          <w:pgSz w:w="11899" w:h="16838"/>
          <w:pgMar w:top="2951" w:right="333" w:bottom="1702" w:left="426" w:header="426" w:footer="391" w:gutter="0"/>
          <w:cols w:space="708"/>
          <w:titlePg/>
        </w:sectPr>
      </w:pPr>
    </w:p>
    <w:p w14:paraId="52D1F0BC" w14:textId="77777777" w:rsidR="00DD3715" w:rsidRPr="00024D9E" w:rsidRDefault="00DD3715" w:rsidP="00FB4DB5">
      <w:pPr>
        <w:pStyle w:val="heading5"/>
        <w:jc w:val="both"/>
        <w:rPr>
          <w:rFonts w:ascii="Arial" w:hAnsi="Arial" w:cs="Arial"/>
          <w:bCs/>
          <w:iCs/>
          <w:szCs w:val="22"/>
        </w:rPr>
      </w:pPr>
    </w:p>
    <w:sdt>
      <w:sdtPr>
        <w:rPr>
          <w:rFonts w:ascii="Arial" w:eastAsia="Times New Roman" w:hAnsi="Arial" w:cs="Arial"/>
          <w:color w:val="auto"/>
          <w:sz w:val="22"/>
          <w:szCs w:val="22"/>
          <w:lang w:val="en-AU"/>
        </w:rPr>
        <w:id w:val="1428773146"/>
        <w:docPartObj>
          <w:docPartGallery w:val="Table of Contents"/>
          <w:docPartUnique/>
        </w:docPartObj>
      </w:sdtPr>
      <w:sdtEndPr>
        <w:rPr>
          <w:b/>
          <w:bCs/>
          <w:noProof/>
        </w:rPr>
      </w:sdtEndPr>
      <w:sdtContent>
        <w:p w14:paraId="67533246" w14:textId="640C6765" w:rsidR="00B65BA8" w:rsidRPr="00BC44FD" w:rsidRDefault="00B65BA8">
          <w:pPr>
            <w:pStyle w:val="TOCHeading"/>
            <w:rPr>
              <w:rFonts w:ascii="Arial" w:hAnsi="Arial" w:cs="Arial"/>
              <w:b/>
              <w:bCs/>
              <w:sz w:val="24"/>
              <w:szCs w:val="24"/>
            </w:rPr>
          </w:pPr>
          <w:r w:rsidRPr="00BC44FD">
            <w:rPr>
              <w:rFonts w:ascii="Arial" w:hAnsi="Arial" w:cs="Arial"/>
              <w:b/>
              <w:bCs/>
              <w:sz w:val="24"/>
              <w:szCs w:val="24"/>
            </w:rPr>
            <w:t>Contents</w:t>
          </w:r>
        </w:p>
        <w:p w14:paraId="4AE769EE" w14:textId="77777777" w:rsidR="00BC44FD" w:rsidRPr="00BC44FD" w:rsidRDefault="00BC44FD" w:rsidP="00BC44FD">
          <w:pPr>
            <w:rPr>
              <w:lang w:val="en-US"/>
            </w:rPr>
          </w:pPr>
        </w:p>
        <w:p w14:paraId="0862ABF7" w14:textId="7A17600B" w:rsidR="00374791" w:rsidRDefault="00B65BA8">
          <w:pPr>
            <w:pStyle w:val="TOC1"/>
            <w:tabs>
              <w:tab w:val="left" w:pos="480"/>
              <w:tab w:val="right" w:leader="dot" w:pos="9016"/>
            </w:tabs>
            <w:rPr>
              <w:rFonts w:asciiTheme="minorHAnsi" w:eastAsiaTheme="minorEastAsia" w:hAnsiTheme="minorHAnsi" w:cstheme="minorBidi"/>
              <w:noProof/>
              <w:szCs w:val="22"/>
              <w:lang w:eastAsia="en-AU"/>
            </w:rPr>
          </w:pPr>
          <w:r w:rsidRPr="008D7DAA">
            <w:rPr>
              <w:rFonts w:cs="Arial"/>
              <w:szCs w:val="22"/>
            </w:rPr>
            <w:fldChar w:fldCharType="begin"/>
          </w:r>
          <w:r w:rsidRPr="00024D9E">
            <w:rPr>
              <w:rFonts w:cs="Arial"/>
              <w:szCs w:val="22"/>
            </w:rPr>
            <w:instrText xml:space="preserve"> TOC \o "1-3" \h \z \u </w:instrText>
          </w:r>
          <w:r w:rsidRPr="008D7DAA">
            <w:rPr>
              <w:rFonts w:cs="Arial"/>
              <w:szCs w:val="22"/>
            </w:rPr>
            <w:fldChar w:fldCharType="separate"/>
          </w:r>
          <w:hyperlink w:anchor="_Toc88569121" w:history="1">
            <w:r w:rsidR="00374791" w:rsidRPr="00E118B7">
              <w:rPr>
                <w:rStyle w:val="Hyperlink"/>
                <w:rFonts w:cs="Arial"/>
                <w:noProof/>
              </w:rPr>
              <w:t>1.</w:t>
            </w:r>
            <w:r w:rsidR="00374791">
              <w:rPr>
                <w:rFonts w:asciiTheme="minorHAnsi" w:eastAsiaTheme="minorEastAsia" w:hAnsiTheme="minorHAnsi" w:cstheme="minorBidi"/>
                <w:noProof/>
                <w:szCs w:val="22"/>
                <w:lang w:eastAsia="en-AU"/>
              </w:rPr>
              <w:tab/>
            </w:r>
            <w:r w:rsidR="00374791" w:rsidRPr="00E118B7">
              <w:rPr>
                <w:rStyle w:val="Hyperlink"/>
                <w:rFonts w:cs="Arial"/>
                <w:noProof/>
              </w:rPr>
              <w:t>Purpose</w:t>
            </w:r>
            <w:r w:rsidR="00374791">
              <w:rPr>
                <w:noProof/>
                <w:webHidden/>
              </w:rPr>
              <w:tab/>
            </w:r>
            <w:r w:rsidR="00374791">
              <w:rPr>
                <w:noProof/>
                <w:webHidden/>
              </w:rPr>
              <w:fldChar w:fldCharType="begin"/>
            </w:r>
            <w:r w:rsidR="00374791">
              <w:rPr>
                <w:noProof/>
                <w:webHidden/>
              </w:rPr>
              <w:instrText xml:space="preserve"> PAGEREF _Toc88569121 \h </w:instrText>
            </w:r>
            <w:r w:rsidR="00374791">
              <w:rPr>
                <w:noProof/>
                <w:webHidden/>
              </w:rPr>
            </w:r>
            <w:r w:rsidR="00374791">
              <w:rPr>
                <w:noProof/>
                <w:webHidden/>
              </w:rPr>
              <w:fldChar w:fldCharType="separate"/>
            </w:r>
            <w:r w:rsidR="00374791">
              <w:rPr>
                <w:noProof/>
                <w:webHidden/>
              </w:rPr>
              <w:t>3</w:t>
            </w:r>
            <w:r w:rsidR="00374791">
              <w:rPr>
                <w:noProof/>
                <w:webHidden/>
              </w:rPr>
              <w:fldChar w:fldCharType="end"/>
            </w:r>
          </w:hyperlink>
        </w:p>
        <w:p w14:paraId="4C6BEABC" w14:textId="480F9A7F" w:rsidR="00374791" w:rsidRDefault="004261AC">
          <w:pPr>
            <w:pStyle w:val="TOC1"/>
            <w:tabs>
              <w:tab w:val="left" w:pos="480"/>
              <w:tab w:val="right" w:leader="dot" w:pos="9016"/>
            </w:tabs>
            <w:rPr>
              <w:rFonts w:asciiTheme="minorHAnsi" w:eastAsiaTheme="minorEastAsia" w:hAnsiTheme="minorHAnsi" w:cstheme="minorBidi"/>
              <w:noProof/>
              <w:szCs w:val="22"/>
              <w:lang w:eastAsia="en-AU"/>
            </w:rPr>
          </w:pPr>
          <w:hyperlink w:anchor="_Toc88569122" w:history="1">
            <w:r w:rsidR="00374791" w:rsidRPr="00E118B7">
              <w:rPr>
                <w:rStyle w:val="Hyperlink"/>
                <w:rFonts w:cs="Arial"/>
                <w:noProof/>
              </w:rPr>
              <w:t>2.</w:t>
            </w:r>
            <w:r w:rsidR="00374791">
              <w:rPr>
                <w:rFonts w:asciiTheme="minorHAnsi" w:eastAsiaTheme="minorEastAsia" w:hAnsiTheme="minorHAnsi" w:cstheme="minorBidi"/>
                <w:noProof/>
                <w:szCs w:val="22"/>
                <w:lang w:eastAsia="en-AU"/>
              </w:rPr>
              <w:tab/>
            </w:r>
            <w:r w:rsidR="00374791" w:rsidRPr="00E118B7">
              <w:rPr>
                <w:rStyle w:val="Hyperlink"/>
                <w:rFonts w:cs="Arial"/>
                <w:noProof/>
              </w:rPr>
              <w:t>Scope</w:t>
            </w:r>
            <w:r w:rsidR="00374791">
              <w:rPr>
                <w:noProof/>
                <w:webHidden/>
              </w:rPr>
              <w:tab/>
            </w:r>
            <w:r w:rsidR="00374791">
              <w:rPr>
                <w:noProof/>
                <w:webHidden/>
              </w:rPr>
              <w:fldChar w:fldCharType="begin"/>
            </w:r>
            <w:r w:rsidR="00374791">
              <w:rPr>
                <w:noProof/>
                <w:webHidden/>
              </w:rPr>
              <w:instrText xml:space="preserve"> PAGEREF _Toc88569122 \h </w:instrText>
            </w:r>
            <w:r w:rsidR="00374791">
              <w:rPr>
                <w:noProof/>
                <w:webHidden/>
              </w:rPr>
            </w:r>
            <w:r w:rsidR="00374791">
              <w:rPr>
                <w:noProof/>
                <w:webHidden/>
              </w:rPr>
              <w:fldChar w:fldCharType="separate"/>
            </w:r>
            <w:r w:rsidR="00374791">
              <w:rPr>
                <w:noProof/>
                <w:webHidden/>
              </w:rPr>
              <w:t>3</w:t>
            </w:r>
            <w:r w:rsidR="00374791">
              <w:rPr>
                <w:noProof/>
                <w:webHidden/>
              </w:rPr>
              <w:fldChar w:fldCharType="end"/>
            </w:r>
          </w:hyperlink>
        </w:p>
        <w:p w14:paraId="63191D7D" w14:textId="01CFF48B" w:rsidR="00374791" w:rsidRDefault="004261AC">
          <w:pPr>
            <w:pStyle w:val="TOC1"/>
            <w:tabs>
              <w:tab w:val="left" w:pos="480"/>
              <w:tab w:val="right" w:leader="dot" w:pos="9016"/>
            </w:tabs>
            <w:rPr>
              <w:rFonts w:asciiTheme="minorHAnsi" w:eastAsiaTheme="minorEastAsia" w:hAnsiTheme="minorHAnsi" w:cstheme="minorBidi"/>
              <w:noProof/>
              <w:szCs w:val="22"/>
              <w:lang w:eastAsia="en-AU"/>
            </w:rPr>
          </w:pPr>
          <w:hyperlink w:anchor="_Toc88569123" w:history="1">
            <w:r w:rsidR="00374791" w:rsidRPr="00E118B7">
              <w:rPr>
                <w:rStyle w:val="Hyperlink"/>
                <w:rFonts w:cs="Arial"/>
                <w:noProof/>
              </w:rPr>
              <w:t>3.</w:t>
            </w:r>
            <w:r w:rsidR="00374791">
              <w:rPr>
                <w:rFonts w:asciiTheme="minorHAnsi" w:eastAsiaTheme="minorEastAsia" w:hAnsiTheme="minorHAnsi" w:cstheme="minorBidi"/>
                <w:noProof/>
                <w:szCs w:val="22"/>
                <w:lang w:eastAsia="en-AU"/>
              </w:rPr>
              <w:tab/>
            </w:r>
            <w:r w:rsidR="00374791" w:rsidRPr="00E118B7">
              <w:rPr>
                <w:rStyle w:val="Hyperlink"/>
                <w:rFonts w:cs="Arial"/>
                <w:noProof/>
              </w:rPr>
              <w:t>Responsibilities</w:t>
            </w:r>
            <w:r w:rsidR="00374791">
              <w:rPr>
                <w:noProof/>
                <w:webHidden/>
              </w:rPr>
              <w:tab/>
            </w:r>
            <w:r w:rsidR="00374791">
              <w:rPr>
                <w:noProof/>
                <w:webHidden/>
              </w:rPr>
              <w:fldChar w:fldCharType="begin"/>
            </w:r>
            <w:r w:rsidR="00374791">
              <w:rPr>
                <w:noProof/>
                <w:webHidden/>
              </w:rPr>
              <w:instrText xml:space="preserve"> PAGEREF _Toc88569123 \h </w:instrText>
            </w:r>
            <w:r w:rsidR="00374791">
              <w:rPr>
                <w:noProof/>
                <w:webHidden/>
              </w:rPr>
            </w:r>
            <w:r w:rsidR="00374791">
              <w:rPr>
                <w:noProof/>
                <w:webHidden/>
              </w:rPr>
              <w:fldChar w:fldCharType="separate"/>
            </w:r>
            <w:r w:rsidR="00374791">
              <w:rPr>
                <w:noProof/>
                <w:webHidden/>
              </w:rPr>
              <w:t>3</w:t>
            </w:r>
            <w:r w:rsidR="00374791">
              <w:rPr>
                <w:noProof/>
                <w:webHidden/>
              </w:rPr>
              <w:fldChar w:fldCharType="end"/>
            </w:r>
          </w:hyperlink>
        </w:p>
        <w:p w14:paraId="558D3387" w14:textId="3B653808" w:rsidR="00374791" w:rsidRDefault="004261AC">
          <w:pPr>
            <w:pStyle w:val="TOC1"/>
            <w:tabs>
              <w:tab w:val="left" w:pos="480"/>
              <w:tab w:val="right" w:leader="dot" w:pos="9016"/>
            </w:tabs>
            <w:rPr>
              <w:rFonts w:asciiTheme="minorHAnsi" w:eastAsiaTheme="minorEastAsia" w:hAnsiTheme="minorHAnsi" w:cstheme="minorBidi"/>
              <w:noProof/>
              <w:szCs w:val="22"/>
              <w:lang w:eastAsia="en-AU"/>
            </w:rPr>
          </w:pPr>
          <w:hyperlink w:anchor="_Toc88569124" w:history="1">
            <w:r w:rsidR="00374791" w:rsidRPr="00E118B7">
              <w:rPr>
                <w:rStyle w:val="Hyperlink"/>
                <w:rFonts w:cs="Arial"/>
                <w:noProof/>
              </w:rPr>
              <w:t>4.</w:t>
            </w:r>
            <w:r w:rsidR="00374791">
              <w:rPr>
                <w:rFonts w:asciiTheme="minorHAnsi" w:eastAsiaTheme="minorEastAsia" w:hAnsiTheme="minorHAnsi" w:cstheme="minorBidi"/>
                <w:noProof/>
                <w:szCs w:val="22"/>
                <w:lang w:eastAsia="en-AU"/>
              </w:rPr>
              <w:tab/>
            </w:r>
            <w:r w:rsidR="00374791" w:rsidRPr="00E118B7">
              <w:rPr>
                <w:rStyle w:val="Hyperlink"/>
                <w:rFonts w:cs="Arial"/>
                <w:noProof/>
              </w:rPr>
              <w:t>Reporting summary</w:t>
            </w:r>
            <w:r w:rsidR="00374791">
              <w:rPr>
                <w:noProof/>
                <w:webHidden/>
              </w:rPr>
              <w:tab/>
            </w:r>
            <w:r w:rsidR="00374791">
              <w:rPr>
                <w:noProof/>
                <w:webHidden/>
              </w:rPr>
              <w:fldChar w:fldCharType="begin"/>
            </w:r>
            <w:r w:rsidR="00374791">
              <w:rPr>
                <w:noProof/>
                <w:webHidden/>
              </w:rPr>
              <w:instrText xml:space="preserve"> PAGEREF _Toc88569124 \h </w:instrText>
            </w:r>
            <w:r w:rsidR="00374791">
              <w:rPr>
                <w:noProof/>
                <w:webHidden/>
              </w:rPr>
            </w:r>
            <w:r w:rsidR="00374791">
              <w:rPr>
                <w:noProof/>
                <w:webHidden/>
              </w:rPr>
              <w:fldChar w:fldCharType="separate"/>
            </w:r>
            <w:r w:rsidR="00374791">
              <w:rPr>
                <w:noProof/>
                <w:webHidden/>
              </w:rPr>
              <w:t>4</w:t>
            </w:r>
            <w:r w:rsidR="00374791">
              <w:rPr>
                <w:noProof/>
                <w:webHidden/>
              </w:rPr>
              <w:fldChar w:fldCharType="end"/>
            </w:r>
          </w:hyperlink>
        </w:p>
        <w:p w14:paraId="24FEAA32" w14:textId="17532314" w:rsidR="00374791" w:rsidRDefault="004261AC">
          <w:pPr>
            <w:pStyle w:val="TOC2"/>
            <w:tabs>
              <w:tab w:val="left" w:pos="880"/>
              <w:tab w:val="right" w:leader="dot" w:pos="9016"/>
            </w:tabs>
            <w:rPr>
              <w:rFonts w:asciiTheme="minorHAnsi" w:eastAsiaTheme="minorEastAsia" w:hAnsiTheme="minorHAnsi" w:cstheme="minorBidi"/>
              <w:noProof/>
              <w:szCs w:val="22"/>
              <w:lang w:eastAsia="en-AU"/>
            </w:rPr>
          </w:pPr>
          <w:hyperlink w:anchor="_Toc88569125" w:history="1">
            <w:r w:rsidR="00374791" w:rsidRPr="00E118B7">
              <w:rPr>
                <w:rStyle w:val="Hyperlink"/>
                <w:noProof/>
              </w:rPr>
              <w:t xml:space="preserve">4.1 </w:t>
            </w:r>
            <w:r w:rsidR="00374791">
              <w:rPr>
                <w:rFonts w:asciiTheme="minorHAnsi" w:eastAsiaTheme="minorEastAsia" w:hAnsiTheme="minorHAnsi" w:cstheme="minorBidi"/>
                <w:noProof/>
                <w:szCs w:val="22"/>
                <w:lang w:eastAsia="en-AU"/>
              </w:rPr>
              <w:tab/>
            </w:r>
            <w:r w:rsidR="00374791" w:rsidRPr="00E118B7">
              <w:rPr>
                <w:rStyle w:val="Hyperlink"/>
                <w:noProof/>
              </w:rPr>
              <w:t>Responding</w:t>
            </w:r>
            <w:r w:rsidR="00374791">
              <w:rPr>
                <w:noProof/>
                <w:webHidden/>
              </w:rPr>
              <w:tab/>
            </w:r>
            <w:r w:rsidR="00374791">
              <w:rPr>
                <w:noProof/>
                <w:webHidden/>
              </w:rPr>
              <w:fldChar w:fldCharType="begin"/>
            </w:r>
            <w:r w:rsidR="00374791">
              <w:rPr>
                <w:noProof/>
                <w:webHidden/>
              </w:rPr>
              <w:instrText xml:space="preserve"> PAGEREF _Toc88569125 \h </w:instrText>
            </w:r>
            <w:r w:rsidR="00374791">
              <w:rPr>
                <w:noProof/>
                <w:webHidden/>
              </w:rPr>
            </w:r>
            <w:r w:rsidR="00374791">
              <w:rPr>
                <w:noProof/>
                <w:webHidden/>
              </w:rPr>
              <w:fldChar w:fldCharType="separate"/>
            </w:r>
            <w:r w:rsidR="00374791">
              <w:rPr>
                <w:noProof/>
                <w:webHidden/>
              </w:rPr>
              <w:t>4</w:t>
            </w:r>
            <w:r w:rsidR="00374791">
              <w:rPr>
                <w:noProof/>
                <w:webHidden/>
              </w:rPr>
              <w:fldChar w:fldCharType="end"/>
            </w:r>
          </w:hyperlink>
        </w:p>
        <w:p w14:paraId="58D40612" w14:textId="42005F89" w:rsidR="00374791" w:rsidRDefault="004261AC">
          <w:pPr>
            <w:pStyle w:val="TOC2"/>
            <w:tabs>
              <w:tab w:val="left" w:pos="880"/>
              <w:tab w:val="right" w:leader="dot" w:pos="9016"/>
            </w:tabs>
            <w:rPr>
              <w:rFonts w:asciiTheme="minorHAnsi" w:eastAsiaTheme="minorEastAsia" w:hAnsiTheme="minorHAnsi" w:cstheme="minorBidi"/>
              <w:noProof/>
              <w:szCs w:val="22"/>
              <w:lang w:eastAsia="en-AU"/>
            </w:rPr>
          </w:pPr>
          <w:hyperlink w:anchor="_Toc88569126" w:history="1">
            <w:r w:rsidR="00374791" w:rsidRPr="00E118B7">
              <w:rPr>
                <w:rStyle w:val="Hyperlink"/>
                <w:noProof/>
              </w:rPr>
              <w:t xml:space="preserve">4.2 </w:t>
            </w:r>
            <w:r w:rsidR="00374791">
              <w:rPr>
                <w:rFonts w:asciiTheme="minorHAnsi" w:eastAsiaTheme="minorEastAsia" w:hAnsiTheme="minorHAnsi" w:cstheme="minorBidi"/>
                <w:noProof/>
                <w:szCs w:val="22"/>
                <w:lang w:eastAsia="en-AU"/>
              </w:rPr>
              <w:tab/>
            </w:r>
            <w:r w:rsidR="00374791" w:rsidRPr="00E118B7">
              <w:rPr>
                <w:rStyle w:val="Hyperlink"/>
                <w:noProof/>
              </w:rPr>
              <w:t>Reporting</w:t>
            </w:r>
            <w:r w:rsidR="00374791">
              <w:rPr>
                <w:noProof/>
                <w:webHidden/>
              </w:rPr>
              <w:tab/>
            </w:r>
            <w:r w:rsidR="00374791">
              <w:rPr>
                <w:noProof/>
                <w:webHidden/>
              </w:rPr>
              <w:fldChar w:fldCharType="begin"/>
            </w:r>
            <w:r w:rsidR="00374791">
              <w:rPr>
                <w:noProof/>
                <w:webHidden/>
              </w:rPr>
              <w:instrText xml:space="preserve"> PAGEREF _Toc88569126 \h </w:instrText>
            </w:r>
            <w:r w:rsidR="00374791">
              <w:rPr>
                <w:noProof/>
                <w:webHidden/>
              </w:rPr>
            </w:r>
            <w:r w:rsidR="00374791">
              <w:rPr>
                <w:noProof/>
                <w:webHidden/>
              </w:rPr>
              <w:fldChar w:fldCharType="separate"/>
            </w:r>
            <w:r w:rsidR="00374791">
              <w:rPr>
                <w:noProof/>
                <w:webHidden/>
              </w:rPr>
              <w:t>5</w:t>
            </w:r>
            <w:r w:rsidR="00374791">
              <w:rPr>
                <w:noProof/>
                <w:webHidden/>
              </w:rPr>
              <w:fldChar w:fldCharType="end"/>
            </w:r>
          </w:hyperlink>
        </w:p>
        <w:p w14:paraId="58F9CC6F" w14:textId="13BCD191" w:rsidR="00374791" w:rsidRDefault="004261AC">
          <w:pPr>
            <w:pStyle w:val="TOC2"/>
            <w:tabs>
              <w:tab w:val="left" w:pos="880"/>
              <w:tab w:val="right" w:leader="dot" w:pos="9016"/>
            </w:tabs>
            <w:rPr>
              <w:rFonts w:asciiTheme="minorHAnsi" w:eastAsiaTheme="minorEastAsia" w:hAnsiTheme="minorHAnsi" w:cstheme="minorBidi"/>
              <w:noProof/>
              <w:szCs w:val="22"/>
              <w:lang w:eastAsia="en-AU"/>
            </w:rPr>
          </w:pPr>
          <w:hyperlink w:anchor="_Toc88569127" w:history="1">
            <w:r w:rsidR="00374791" w:rsidRPr="00E118B7">
              <w:rPr>
                <w:rStyle w:val="Hyperlink"/>
                <w:noProof/>
              </w:rPr>
              <w:t xml:space="preserve">4.3 </w:t>
            </w:r>
            <w:r w:rsidR="00374791">
              <w:rPr>
                <w:rFonts w:asciiTheme="minorHAnsi" w:eastAsiaTheme="minorEastAsia" w:hAnsiTheme="minorHAnsi" w:cstheme="minorBidi"/>
                <w:noProof/>
                <w:szCs w:val="22"/>
                <w:lang w:eastAsia="en-AU"/>
              </w:rPr>
              <w:tab/>
            </w:r>
            <w:r w:rsidR="00374791" w:rsidRPr="00E118B7">
              <w:rPr>
                <w:rStyle w:val="Hyperlink"/>
                <w:noProof/>
              </w:rPr>
              <w:t>Categorisation of Incidents</w:t>
            </w:r>
            <w:r w:rsidR="00374791">
              <w:rPr>
                <w:noProof/>
                <w:webHidden/>
              </w:rPr>
              <w:tab/>
            </w:r>
            <w:r w:rsidR="00374791">
              <w:rPr>
                <w:noProof/>
                <w:webHidden/>
              </w:rPr>
              <w:fldChar w:fldCharType="begin"/>
            </w:r>
            <w:r w:rsidR="00374791">
              <w:rPr>
                <w:noProof/>
                <w:webHidden/>
              </w:rPr>
              <w:instrText xml:space="preserve"> PAGEREF _Toc88569127 \h </w:instrText>
            </w:r>
            <w:r w:rsidR="00374791">
              <w:rPr>
                <w:noProof/>
                <w:webHidden/>
              </w:rPr>
            </w:r>
            <w:r w:rsidR="00374791">
              <w:rPr>
                <w:noProof/>
                <w:webHidden/>
              </w:rPr>
              <w:fldChar w:fldCharType="separate"/>
            </w:r>
            <w:r w:rsidR="00374791">
              <w:rPr>
                <w:noProof/>
                <w:webHidden/>
              </w:rPr>
              <w:t>5</w:t>
            </w:r>
            <w:r w:rsidR="00374791">
              <w:rPr>
                <w:noProof/>
                <w:webHidden/>
              </w:rPr>
              <w:fldChar w:fldCharType="end"/>
            </w:r>
          </w:hyperlink>
        </w:p>
        <w:p w14:paraId="0224ADBF" w14:textId="376DF8A0" w:rsidR="00374791" w:rsidRDefault="004261AC">
          <w:pPr>
            <w:pStyle w:val="TOC1"/>
            <w:tabs>
              <w:tab w:val="left" w:pos="480"/>
              <w:tab w:val="right" w:leader="dot" w:pos="9016"/>
            </w:tabs>
            <w:rPr>
              <w:rFonts w:asciiTheme="minorHAnsi" w:eastAsiaTheme="minorEastAsia" w:hAnsiTheme="minorHAnsi" w:cstheme="minorBidi"/>
              <w:noProof/>
              <w:szCs w:val="22"/>
              <w:lang w:eastAsia="en-AU"/>
            </w:rPr>
          </w:pPr>
          <w:hyperlink w:anchor="_Toc88569128" w:history="1">
            <w:r w:rsidR="00374791" w:rsidRPr="00E118B7">
              <w:rPr>
                <w:rStyle w:val="Hyperlink"/>
                <w:rFonts w:cs="Arial"/>
                <w:noProof/>
              </w:rPr>
              <w:t>5.</w:t>
            </w:r>
            <w:r w:rsidR="00374791">
              <w:rPr>
                <w:rFonts w:asciiTheme="minorHAnsi" w:eastAsiaTheme="minorEastAsia" w:hAnsiTheme="minorHAnsi" w:cstheme="minorBidi"/>
                <w:noProof/>
                <w:szCs w:val="22"/>
                <w:lang w:eastAsia="en-AU"/>
              </w:rPr>
              <w:tab/>
            </w:r>
            <w:r w:rsidR="00374791" w:rsidRPr="00E118B7">
              <w:rPr>
                <w:rStyle w:val="Hyperlink"/>
                <w:rFonts w:cs="Arial"/>
                <w:noProof/>
              </w:rPr>
              <w:t>Investigation</w:t>
            </w:r>
            <w:r w:rsidR="00374791">
              <w:rPr>
                <w:noProof/>
                <w:webHidden/>
              </w:rPr>
              <w:tab/>
            </w:r>
            <w:r w:rsidR="00374791">
              <w:rPr>
                <w:noProof/>
                <w:webHidden/>
              </w:rPr>
              <w:fldChar w:fldCharType="begin"/>
            </w:r>
            <w:r w:rsidR="00374791">
              <w:rPr>
                <w:noProof/>
                <w:webHidden/>
              </w:rPr>
              <w:instrText xml:space="preserve"> PAGEREF _Toc88569128 \h </w:instrText>
            </w:r>
            <w:r w:rsidR="00374791">
              <w:rPr>
                <w:noProof/>
                <w:webHidden/>
              </w:rPr>
            </w:r>
            <w:r w:rsidR="00374791">
              <w:rPr>
                <w:noProof/>
                <w:webHidden/>
              </w:rPr>
              <w:fldChar w:fldCharType="separate"/>
            </w:r>
            <w:r w:rsidR="00374791">
              <w:rPr>
                <w:noProof/>
                <w:webHidden/>
              </w:rPr>
              <w:t>7</w:t>
            </w:r>
            <w:r w:rsidR="00374791">
              <w:rPr>
                <w:noProof/>
                <w:webHidden/>
              </w:rPr>
              <w:fldChar w:fldCharType="end"/>
            </w:r>
          </w:hyperlink>
        </w:p>
        <w:p w14:paraId="542A2FAF" w14:textId="6B0A0A14" w:rsidR="00374791" w:rsidRDefault="004261AC">
          <w:pPr>
            <w:pStyle w:val="TOC2"/>
            <w:tabs>
              <w:tab w:val="right" w:leader="dot" w:pos="9016"/>
            </w:tabs>
            <w:rPr>
              <w:rFonts w:asciiTheme="minorHAnsi" w:eastAsiaTheme="minorEastAsia" w:hAnsiTheme="minorHAnsi" w:cstheme="minorBidi"/>
              <w:noProof/>
              <w:szCs w:val="22"/>
              <w:lang w:eastAsia="en-AU"/>
            </w:rPr>
          </w:pPr>
          <w:hyperlink w:anchor="_Toc88569129" w:history="1">
            <w:r w:rsidR="00374791" w:rsidRPr="00E118B7">
              <w:rPr>
                <w:rStyle w:val="Hyperlink"/>
                <w:noProof/>
              </w:rPr>
              <w:t>5.1 Internal Investigation</w:t>
            </w:r>
            <w:r w:rsidR="00374791">
              <w:rPr>
                <w:noProof/>
                <w:webHidden/>
              </w:rPr>
              <w:tab/>
            </w:r>
            <w:r w:rsidR="00374791">
              <w:rPr>
                <w:noProof/>
                <w:webHidden/>
              </w:rPr>
              <w:fldChar w:fldCharType="begin"/>
            </w:r>
            <w:r w:rsidR="00374791">
              <w:rPr>
                <w:noProof/>
                <w:webHidden/>
              </w:rPr>
              <w:instrText xml:space="preserve"> PAGEREF _Toc88569129 \h </w:instrText>
            </w:r>
            <w:r w:rsidR="00374791">
              <w:rPr>
                <w:noProof/>
                <w:webHidden/>
              </w:rPr>
            </w:r>
            <w:r w:rsidR="00374791">
              <w:rPr>
                <w:noProof/>
                <w:webHidden/>
              </w:rPr>
              <w:fldChar w:fldCharType="separate"/>
            </w:r>
            <w:r w:rsidR="00374791">
              <w:rPr>
                <w:noProof/>
                <w:webHidden/>
              </w:rPr>
              <w:t>7</w:t>
            </w:r>
            <w:r w:rsidR="00374791">
              <w:rPr>
                <w:noProof/>
                <w:webHidden/>
              </w:rPr>
              <w:fldChar w:fldCharType="end"/>
            </w:r>
          </w:hyperlink>
        </w:p>
        <w:p w14:paraId="7174285C" w14:textId="5CED35A8" w:rsidR="00374791" w:rsidRDefault="004261AC">
          <w:pPr>
            <w:pStyle w:val="TOC2"/>
            <w:tabs>
              <w:tab w:val="left" w:pos="880"/>
              <w:tab w:val="right" w:leader="dot" w:pos="9016"/>
            </w:tabs>
            <w:rPr>
              <w:rFonts w:asciiTheme="minorHAnsi" w:eastAsiaTheme="minorEastAsia" w:hAnsiTheme="minorHAnsi" w:cstheme="minorBidi"/>
              <w:noProof/>
              <w:szCs w:val="22"/>
              <w:lang w:eastAsia="en-AU"/>
            </w:rPr>
          </w:pPr>
          <w:hyperlink w:anchor="_Toc88569130" w:history="1">
            <w:r w:rsidR="00374791" w:rsidRPr="00E118B7">
              <w:rPr>
                <w:rStyle w:val="Hyperlink"/>
                <w:noProof/>
              </w:rPr>
              <w:t xml:space="preserve">5.2 </w:t>
            </w:r>
            <w:r w:rsidR="00374791">
              <w:rPr>
                <w:rFonts w:asciiTheme="minorHAnsi" w:eastAsiaTheme="minorEastAsia" w:hAnsiTheme="minorHAnsi" w:cstheme="minorBidi"/>
                <w:noProof/>
                <w:szCs w:val="22"/>
                <w:lang w:eastAsia="en-AU"/>
              </w:rPr>
              <w:tab/>
            </w:r>
            <w:r w:rsidR="00374791" w:rsidRPr="00E118B7">
              <w:rPr>
                <w:rStyle w:val="Hyperlink"/>
                <w:noProof/>
              </w:rPr>
              <w:t>Key Considerations for all Investigations</w:t>
            </w:r>
            <w:r w:rsidR="00374791">
              <w:rPr>
                <w:noProof/>
                <w:webHidden/>
              </w:rPr>
              <w:tab/>
            </w:r>
            <w:r w:rsidR="00374791">
              <w:rPr>
                <w:noProof/>
                <w:webHidden/>
              </w:rPr>
              <w:fldChar w:fldCharType="begin"/>
            </w:r>
            <w:r w:rsidR="00374791">
              <w:rPr>
                <w:noProof/>
                <w:webHidden/>
              </w:rPr>
              <w:instrText xml:space="preserve"> PAGEREF _Toc88569130 \h </w:instrText>
            </w:r>
            <w:r w:rsidR="00374791">
              <w:rPr>
                <w:noProof/>
                <w:webHidden/>
              </w:rPr>
            </w:r>
            <w:r w:rsidR="00374791">
              <w:rPr>
                <w:noProof/>
                <w:webHidden/>
              </w:rPr>
              <w:fldChar w:fldCharType="separate"/>
            </w:r>
            <w:r w:rsidR="00374791">
              <w:rPr>
                <w:noProof/>
                <w:webHidden/>
              </w:rPr>
              <w:t>7</w:t>
            </w:r>
            <w:r w:rsidR="00374791">
              <w:rPr>
                <w:noProof/>
                <w:webHidden/>
              </w:rPr>
              <w:fldChar w:fldCharType="end"/>
            </w:r>
          </w:hyperlink>
        </w:p>
        <w:p w14:paraId="103D55D3" w14:textId="37F454C6" w:rsidR="00374791" w:rsidRDefault="004261AC">
          <w:pPr>
            <w:pStyle w:val="TOC2"/>
            <w:tabs>
              <w:tab w:val="left" w:pos="880"/>
              <w:tab w:val="right" w:leader="dot" w:pos="9016"/>
            </w:tabs>
            <w:rPr>
              <w:rFonts w:asciiTheme="minorHAnsi" w:eastAsiaTheme="minorEastAsia" w:hAnsiTheme="minorHAnsi" w:cstheme="minorBidi"/>
              <w:noProof/>
              <w:szCs w:val="22"/>
              <w:lang w:eastAsia="en-AU"/>
            </w:rPr>
          </w:pPr>
          <w:hyperlink w:anchor="_Toc88569131" w:history="1">
            <w:r w:rsidR="00374791" w:rsidRPr="00E118B7">
              <w:rPr>
                <w:rStyle w:val="Hyperlink"/>
                <w:noProof/>
              </w:rPr>
              <w:t xml:space="preserve">5.3 </w:t>
            </w:r>
            <w:r w:rsidR="00374791">
              <w:rPr>
                <w:rFonts w:asciiTheme="minorHAnsi" w:eastAsiaTheme="minorEastAsia" w:hAnsiTheme="minorHAnsi" w:cstheme="minorBidi"/>
                <w:noProof/>
                <w:szCs w:val="22"/>
                <w:lang w:eastAsia="en-AU"/>
              </w:rPr>
              <w:tab/>
            </w:r>
            <w:r w:rsidR="00374791" w:rsidRPr="00E118B7">
              <w:rPr>
                <w:rStyle w:val="Hyperlink"/>
                <w:noProof/>
              </w:rPr>
              <w:t>External Investigation</w:t>
            </w:r>
            <w:r w:rsidR="00374791">
              <w:rPr>
                <w:noProof/>
                <w:webHidden/>
              </w:rPr>
              <w:tab/>
            </w:r>
            <w:r w:rsidR="00374791">
              <w:rPr>
                <w:noProof/>
                <w:webHidden/>
              </w:rPr>
              <w:fldChar w:fldCharType="begin"/>
            </w:r>
            <w:r w:rsidR="00374791">
              <w:rPr>
                <w:noProof/>
                <w:webHidden/>
              </w:rPr>
              <w:instrText xml:space="preserve"> PAGEREF _Toc88569131 \h </w:instrText>
            </w:r>
            <w:r w:rsidR="00374791">
              <w:rPr>
                <w:noProof/>
                <w:webHidden/>
              </w:rPr>
            </w:r>
            <w:r w:rsidR="00374791">
              <w:rPr>
                <w:noProof/>
                <w:webHidden/>
              </w:rPr>
              <w:fldChar w:fldCharType="separate"/>
            </w:r>
            <w:r w:rsidR="00374791">
              <w:rPr>
                <w:noProof/>
                <w:webHidden/>
              </w:rPr>
              <w:t>8</w:t>
            </w:r>
            <w:r w:rsidR="00374791">
              <w:rPr>
                <w:noProof/>
                <w:webHidden/>
              </w:rPr>
              <w:fldChar w:fldCharType="end"/>
            </w:r>
          </w:hyperlink>
        </w:p>
        <w:p w14:paraId="1C1231A2" w14:textId="689FBB66" w:rsidR="00374791" w:rsidRDefault="004261AC">
          <w:pPr>
            <w:pStyle w:val="TOC2"/>
            <w:tabs>
              <w:tab w:val="left" w:pos="880"/>
              <w:tab w:val="right" w:leader="dot" w:pos="9016"/>
            </w:tabs>
            <w:rPr>
              <w:rFonts w:asciiTheme="minorHAnsi" w:eastAsiaTheme="minorEastAsia" w:hAnsiTheme="minorHAnsi" w:cstheme="minorBidi"/>
              <w:noProof/>
              <w:szCs w:val="22"/>
              <w:lang w:eastAsia="en-AU"/>
            </w:rPr>
          </w:pPr>
          <w:hyperlink w:anchor="_Toc88569132" w:history="1">
            <w:r w:rsidR="00374791" w:rsidRPr="00E118B7">
              <w:rPr>
                <w:rStyle w:val="Hyperlink"/>
                <w:noProof/>
                <w:lang w:val="en" w:eastAsia="en-AU"/>
              </w:rPr>
              <w:t xml:space="preserve">5.4 </w:t>
            </w:r>
            <w:r w:rsidR="00374791">
              <w:rPr>
                <w:rFonts w:asciiTheme="minorHAnsi" w:eastAsiaTheme="minorEastAsia" w:hAnsiTheme="minorHAnsi" w:cstheme="minorBidi"/>
                <w:noProof/>
                <w:szCs w:val="22"/>
                <w:lang w:eastAsia="en-AU"/>
              </w:rPr>
              <w:tab/>
            </w:r>
            <w:r w:rsidR="00374791" w:rsidRPr="00E118B7">
              <w:rPr>
                <w:rStyle w:val="Hyperlink"/>
                <w:noProof/>
                <w:lang w:val="en" w:eastAsia="en-AU"/>
              </w:rPr>
              <w:t>Criminal Acts and Misconduct</w:t>
            </w:r>
            <w:r w:rsidR="00374791">
              <w:rPr>
                <w:noProof/>
                <w:webHidden/>
              </w:rPr>
              <w:tab/>
            </w:r>
            <w:r w:rsidR="00374791">
              <w:rPr>
                <w:noProof/>
                <w:webHidden/>
              </w:rPr>
              <w:fldChar w:fldCharType="begin"/>
            </w:r>
            <w:r w:rsidR="00374791">
              <w:rPr>
                <w:noProof/>
                <w:webHidden/>
              </w:rPr>
              <w:instrText xml:space="preserve"> PAGEREF _Toc88569132 \h </w:instrText>
            </w:r>
            <w:r w:rsidR="00374791">
              <w:rPr>
                <w:noProof/>
                <w:webHidden/>
              </w:rPr>
            </w:r>
            <w:r w:rsidR="00374791">
              <w:rPr>
                <w:noProof/>
                <w:webHidden/>
              </w:rPr>
              <w:fldChar w:fldCharType="separate"/>
            </w:r>
            <w:r w:rsidR="00374791">
              <w:rPr>
                <w:noProof/>
                <w:webHidden/>
              </w:rPr>
              <w:t>8</w:t>
            </w:r>
            <w:r w:rsidR="00374791">
              <w:rPr>
                <w:noProof/>
                <w:webHidden/>
              </w:rPr>
              <w:fldChar w:fldCharType="end"/>
            </w:r>
          </w:hyperlink>
        </w:p>
        <w:p w14:paraId="0106CD40" w14:textId="70B5F579" w:rsidR="00374791" w:rsidRDefault="004261AC">
          <w:pPr>
            <w:pStyle w:val="TOC1"/>
            <w:tabs>
              <w:tab w:val="left" w:pos="480"/>
              <w:tab w:val="right" w:leader="dot" w:pos="9016"/>
            </w:tabs>
            <w:rPr>
              <w:rFonts w:asciiTheme="minorHAnsi" w:eastAsiaTheme="minorEastAsia" w:hAnsiTheme="minorHAnsi" w:cstheme="minorBidi"/>
              <w:noProof/>
              <w:szCs w:val="22"/>
              <w:lang w:eastAsia="en-AU"/>
            </w:rPr>
          </w:pPr>
          <w:hyperlink w:anchor="_Toc88569133" w:history="1">
            <w:r w:rsidR="00374791" w:rsidRPr="00E118B7">
              <w:rPr>
                <w:rStyle w:val="Hyperlink"/>
                <w:rFonts w:cs="Arial"/>
                <w:noProof/>
              </w:rPr>
              <w:t>6.</w:t>
            </w:r>
            <w:r w:rsidR="00374791">
              <w:rPr>
                <w:rFonts w:asciiTheme="minorHAnsi" w:eastAsiaTheme="minorEastAsia" w:hAnsiTheme="minorHAnsi" w:cstheme="minorBidi"/>
                <w:noProof/>
                <w:szCs w:val="22"/>
                <w:lang w:eastAsia="en-AU"/>
              </w:rPr>
              <w:tab/>
            </w:r>
            <w:r w:rsidR="00374791" w:rsidRPr="00E118B7">
              <w:rPr>
                <w:rStyle w:val="Hyperlink"/>
                <w:rFonts w:cs="Arial"/>
                <w:noProof/>
              </w:rPr>
              <w:t>Incident review</w:t>
            </w:r>
            <w:r w:rsidR="00374791">
              <w:rPr>
                <w:noProof/>
                <w:webHidden/>
              </w:rPr>
              <w:tab/>
            </w:r>
            <w:r w:rsidR="00374791">
              <w:rPr>
                <w:noProof/>
                <w:webHidden/>
              </w:rPr>
              <w:fldChar w:fldCharType="begin"/>
            </w:r>
            <w:r w:rsidR="00374791">
              <w:rPr>
                <w:noProof/>
                <w:webHidden/>
              </w:rPr>
              <w:instrText xml:space="preserve"> PAGEREF _Toc88569133 \h </w:instrText>
            </w:r>
            <w:r w:rsidR="00374791">
              <w:rPr>
                <w:noProof/>
                <w:webHidden/>
              </w:rPr>
            </w:r>
            <w:r w:rsidR="00374791">
              <w:rPr>
                <w:noProof/>
                <w:webHidden/>
              </w:rPr>
              <w:fldChar w:fldCharType="separate"/>
            </w:r>
            <w:r w:rsidR="00374791">
              <w:rPr>
                <w:noProof/>
                <w:webHidden/>
              </w:rPr>
              <w:t>8</w:t>
            </w:r>
            <w:r w:rsidR="00374791">
              <w:rPr>
                <w:noProof/>
                <w:webHidden/>
              </w:rPr>
              <w:fldChar w:fldCharType="end"/>
            </w:r>
          </w:hyperlink>
        </w:p>
        <w:p w14:paraId="7CFCC8F8" w14:textId="00451605" w:rsidR="00374791" w:rsidRDefault="004261AC">
          <w:pPr>
            <w:pStyle w:val="TOC1"/>
            <w:tabs>
              <w:tab w:val="left" w:pos="480"/>
              <w:tab w:val="right" w:leader="dot" w:pos="9016"/>
            </w:tabs>
            <w:rPr>
              <w:rFonts w:asciiTheme="minorHAnsi" w:eastAsiaTheme="minorEastAsia" w:hAnsiTheme="minorHAnsi" w:cstheme="minorBidi"/>
              <w:noProof/>
              <w:szCs w:val="22"/>
              <w:lang w:eastAsia="en-AU"/>
            </w:rPr>
          </w:pPr>
          <w:hyperlink w:anchor="_Toc88569134" w:history="1">
            <w:r w:rsidR="00374791" w:rsidRPr="00E118B7">
              <w:rPr>
                <w:rStyle w:val="Hyperlink"/>
                <w:rFonts w:cs="Arial"/>
                <w:noProof/>
              </w:rPr>
              <w:t>7.</w:t>
            </w:r>
            <w:r w:rsidR="00374791">
              <w:rPr>
                <w:rFonts w:asciiTheme="minorHAnsi" w:eastAsiaTheme="minorEastAsia" w:hAnsiTheme="minorHAnsi" w:cstheme="minorBidi"/>
                <w:noProof/>
                <w:szCs w:val="22"/>
                <w:lang w:eastAsia="en-AU"/>
              </w:rPr>
              <w:tab/>
            </w:r>
            <w:r w:rsidR="00374791" w:rsidRPr="00E118B7">
              <w:rPr>
                <w:rStyle w:val="Hyperlink"/>
                <w:rFonts w:cs="Arial"/>
                <w:noProof/>
              </w:rPr>
              <w:t>Monitoring</w:t>
            </w:r>
            <w:r w:rsidR="00374791">
              <w:rPr>
                <w:noProof/>
                <w:webHidden/>
              </w:rPr>
              <w:tab/>
            </w:r>
            <w:r w:rsidR="00374791">
              <w:rPr>
                <w:noProof/>
                <w:webHidden/>
              </w:rPr>
              <w:fldChar w:fldCharType="begin"/>
            </w:r>
            <w:r w:rsidR="00374791">
              <w:rPr>
                <w:noProof/>
                <w:webHidden/>
              </w:rPr>
              <w:instrText xml:space="preserve"> PAGEREF _Toc88569134 \h </w:instrText>
            </w:r>
            <w:r w:rsidR="00374791">
              <w:rPr>
                <w:noProof/>
                <w:webHidden/>
              </w:rPr>
            </w:r>
            <w:r w:rsidR="00374791">
              <w:rPr>
                <w:noProof/>
                <w:webHidden/>
              </w:rPr>
              <w:fldChar w:fldCharType="separate"/>
            </w:r>
            <w:r w:rsidR="00374791">
              <w:rPr>
                <w:noProof/>
                <w:webHidden/>
              </w:rPr>
              <w:t>9</w:t>
            </w:r>
            <w:r w:rsidR="00374791">
              <w:rPr>
                <w:noProof/>
                <w:webHidden/>
              </w:rPr>
              <w:fldChar w:fldCharType="end"/>
            </w:r>
          </w:hyperlink>
        </w:p>
        <w:p w14:paraId="08B6BF32" w14:textId="7CBC85C9" w:rsidR="00374791" w:rsidRDefault="004261AC">
          <w:pPr>
            <w:pStyle w:val="TOC1"/>
            <w:tabs>
              <w:tab w:val="left" w:pos="480"/>
              <w:tab w:val="right" w:leader="dot" w:pos="9016"/>
            </w:tabs>
            <w:rPr>
              <w:rFonts w:asciiTheme="minorHAnsi" w:eastAsiaTheme="minorEastAsia" w:hAnsiTheme="minorHAnsi" w:cstheme="minorBidi"/>
              <w:noProof/>
              <w:szCs w:val="22"/>
              <w:lang w:eastAsia="en-AU"/>
            </w:rPr>
          </w:pPr>
          <w:hyperlink w:anchor="_Toc88569135" w:history="1">
            <w:r w:rsidR="00374791" w:rsidRPr="00E118B7">
              <w:rPr>
                <w:rStyle w:val="Hyperlink"/>
                <w:rFonts w:cs="Arial"/>
                <w:noProof/>
              </w:rPr>
              <w:t>8.</w:t>
            </w:r>
            <w:r w:rsidR="00374791">
              <w:rPr>
                <w:rFonts w:asciiTheme="minorHAnsi" w:eastAsiaTheme="minorEastAsia" w:hAnsiTheme="minorHAnsi" w:cstheme="minorBidi"/>
                <w:noProof/>
                <w:szCs w:val="22"/>
                <w:lang w:eastAsia="en-AU"/>
              </w:rPr>
              <w:tab/>
            </w:r>
            <w:r w:rsidR="00374791" w:rsidRPr="00E118B7">
              <w:rPr>
                <w:rStyle w:val="Hyperlink"/>
                <w:rFonts w:cs="Arial"/>
                <w:noProof/>
              </w:rPr>
              <w:t>Communication</w:t>
            </w:r>
            <w:r w:rsidR="00374791">
              <w:rPr>
                <w:noProof/>
                <w:webHidden/>
              </w:rPr>
              <w:tab/>
            </w:r>
            <w:r w:rsidR="00374791">
              <w:rPr>
                <w:noProof/>
                <w:webHidden/>
              </w:rPr>
              <w:fldChar w:fldCharType="begin"/>
            </w:r>
            <w:r w:rsidR="00374791">
              <w:rPr>
                <w:noProof/>
                <w:webHidden/>
              </w:rPr>
              <w:instrText xml:space="preserve"> PAGEREF _Toc88569135 \h </w:instrText>
            </w:r>
            <w:r w:rsidR="00374791">
              <w:rPr>
                <w:noProof/>
                <w:webHidden/>
              </w:rPr>
            </w:r>
            <w:r w:rsidR="00374791">
              <w:rPr>
                <w:noProof/>
                <w:webHidden/>
              </w:rPr>
              <w:fldChar w:fldCharType="separate"/>
            </w:r>
            <w:r w:rsidR="00374791">
              <w:rPr>
                <w:noProof/>
                <w:webHidden/>
              </w:rPr>
              <w:t>10</w:t>
            </w:r>
            <w:r w:rsidR="00374791">
              <w:rPr>
                <w:noProof/>
                <w:webHidden/>
              </w:rPr>
              <w:fldChar w:fldCharType="end"/>
            </w:r>
          </w:hyperlink>
        </w:p>
        <w:p w14:paraId="65D18BCC" w14:textId="256DBDC6" w:rsidR="00374791" w:rsidRDefault="004261AC">
          <w:pPr>
            <w:pStyle w:val="TOC1"/>
            <w:tabs>
              <w:tab w:val="left" w:pos="480"/>
              <w:tab w:val="right" w:leader="dot" w:pos="9016"/>
            </w:tabs>
            <w:rPr>
              <w:rFonts w:asciiTheme="minorHAnsi" w:eastAsiaTheme="minorEastAsia" w:hAnsiTheme="minorHAnsi" w:cstheme="minorBidi"/>
              <w:noProof/>
              <w:szCs w:val="22"/>
              <w:lang w:eastAsia="en-AU"/>
            </w:rPr>
          </w:pPr>
          <w:hyperlink w:anchor="_Toc88569136" w:history="1">
            <w:r w:rsidR="00374791" w:rsidRPr="00E118B7">
              <w:rPr>
                <w:rStyle w:val="Hyperlink"/>
                <w:rFonts w:cs="Arial"/>
                <w:noProof/>
              </w:rPr>
              <w:t>9.</w:t>
            </w:r>
            <w:r w:rsidR="00374791">
              <w:rPr>
                <w:rFonts w:asciiTheme="minorHAnsi" w:eastAsiaTheme="minorEastAsia" w:hAnsiTheme="minorHAnsi" w:cstheme="minorBidi"/>
                <w:noProof/>
                <w:szCs w:val="22"/>
                <w:lang w:eastAsia="en-AU"/>
              </w:rPr>
              <w:tab/>
            </w:r>
            <w:r w:rsidR="00374791" w:rsidRPr="00E118B7">
              <w:rPr>
                <w:rStyle w:val="Hyperlink"/>
                <w:rFonts w:cs="Arial"/>
                <w:noProof/>
              </w:rPr>
              <w:t>Procedure Review</w:t>
            </w:r>
            <w:r w:rsidR="00374791">
              <w:rPr>
                <w:noProof/>
                <w:webHidden/>
              </w:rPr>
              <w:tab/>
            </w:r>
            <w:r w:rsidR="00374791">
              <w:rPr>
                <w:noProof/>
                <w:webHidden/>
              </w:rPr>
              <w:fldChar w:fldCharType="begin"/>
            </w:r>
            <w:r w:rsidR="00374791">
              <w:rPr>
                <w:noProof/>
                <w:webHidden/>
              </w:rPr>
              <w:instrText xml:space="preserve"> PAGEREF _Toc88569136 \h </w:instrText>
            </w:r>
            <w:r w:rsidR="00374791">
              <w:rPr>
                <w:noProof/>
                <w:webHidden/>
              </w:rPr>
            </w:r>
            <w:r w:rsidR="00374791">
              <w:rPr>
                <w:noProof/>
                <w:webHidden/>
              </w:rPr>
              <w:fldChar w:fldCharType="separate"/>
            </w:r>
            <w:r w:rsidR="00374791">
              <w:rPr>
                <w:noProof/>
                <w:webHidden/>
              </w:rPr>
              <w:t>10</w:t>
            </w:r>
            <w:r w:rsidR="00374791">
              <w:rPr>
                <w:noProof/>
                <w:webHidden/>
              </w:rPr>
              <w:fldChar w:fldCharType="end"/>
            </w:r>
          </w:hyperlink>
        </w:p>
        <w:p w14:paraId="32ECF883" w14:textId="05533A22" w:rsidR="00374791" w:rsidRDefault="004261AC">
          <w:pPr>
            <w:pStyle w:val="TOC1"/>
            <w:tabs>
              <w:tab w:val="left" w:pos="660"/>
              <w:tab w:val="right" w:leader="dot" w:pos="9016"/>
            </w:tabs>
            <w:rPr>
              <w:rFonts w:asciiTheme="minorHAnsi" w:eastAsiaTheme="minorEastAsia" w:hAnsiTheme="minorHAnsi" w:cstheme="minorBidi"/>
              <w:noProof/>
              <w:szCs w:val="22"/>
              <w:lang w:eastAsia="en-AU"/>
            </w:rPr>
          </w:pPr>
          <w:hyperlink w:anchor="_Toc88569137" w:history="1">
            <w:r w:rsidR="00374791" w:rsidRPr="00E118B7">
              <w:rPr>
                <w:rStyle w:val="Hyperlink"/>
                <w:rFonts w:cs="Arial"/>
                <w:noProof/>
              </w:rPr>
              <w:t>10.</w:t>
            </w:r>
            <w:r w:rsidR="00374791">
              <w:rPr>
                <w:rFonts w:asciiTheme="minorHAnsi" w:eastAsiaTheme="minorEastAsia" w:hAnsiTheme="minorHAnsi" w:cstheme="minorBidi"/>
                <w:noProof/>
                <w:szCs w:val="22"/>
                <w:lang w:eastAsia="en-AU"/>
              </w:rPr>
              <w:tab/>
            </w:r>
            <w:r w:rsidR="00374791" w:rsidRPr="00E118B7">
              <w:rPr>
                <w:rStyle w:val="Hyperlink"/>
                <w:rFonts w:cs="Arial"/>
                <w:noProof/>
              </w:rPr>
              <w:t>Supporting Resources</w:t>
            </w:r>
            <w:r w:rsidR="00374791">
              <w:rPr>
                <w:noProof/>
                <w:webHidden/>
              </w:rPr>
              <w:tab/>
            </w:r>
            <w:r w:rsidR="00374791">
              <w:rPr>
                <w:noProof/>
                <w:webHidden/>
              </w:rPr>
              <w:fldChar w:fldCharType="begin"/>
            </w:r>
            <w:r w:rsidR="00374791">
              <w:rPr>
                <w:noProof/>
                <w:webHidden/>
              </w:rPr>
              <w:instrText xml:space="preserve"> PAGEREF _Toc88569137 \h </w:instrText>
            </w:r>
            <w:r w:rsidR="00374791">
              <w:rPr>
                <w:noProof/>
                <w:webHidden/>
              </w:rPr>
            </w:r>
            <w:r w:rsidR="00374791">
              <w:rPr>
                <w:noProof/>
                <w:webHidden/>
              </w:rPr>
              <w:fldChar w:fldCharType="separate"/>
            </w:r>
            <w:r w:rsidR="00374791">
              <w:rPr>
                <w:noProof/>
                <w:webHidden/>
              </w:rPr>
              <w:t>10</w:t>
            </w:r>
            <w:r w:rsidR="00374791">
              <w:rPr>
                <w:noProof/>
                <w:webHidden/>
              </w:rPr>
              <w:fldChar w:fldCharType="end"/>
            </w:r>
          </w:hyperlink>
        </w:p>
        <w:p w14:paraId="4806868B" w14:textId="30AC8974" w:rsidR="00374791" w:rsidRDefault="004261AC">
          <w:pPr>
            <w:pStyle w:val="TOC1"/>
            <w:tabs>
              <w:tab w:val="left" w:pos="660"/>
              <w:tab w:val="right" w:leader="dot" w:pos="9016"/>
            </w:tabs>
            <w:rPr>
              <w:rFonts w:asciiTheme="minorHAnsi" w:eastAsiaTheme="minorEastAsia" w:hAnsiTheme="minorHAnsi" w:cstheme="minorBidi"/>
              <w:noProof/>
              <w:szCs w:val="22"/>
              <w:lang w:eastAsia="en-AU"/>
            </w:rPr>
          </w:pPr>
          <w:hyperlink w:anchor="_Toc88569138" w:history="1">
            <w:r w:rsidR="00374791" w:rsidRPr="00E118B7">
              <w:rPr>
                <w:rStyle w:val="Hyperlink"/>
                <w:rFonts w:cs="Arial"/>
                <w:noProof/>
              </w:rPr>
              <w:t>11.</w:t>
            </w:r>
            <w:r w:rsidR="00374791">
              <w:rPr>
                <w:rFonts w:asciiTheme="minorHAnsi" w:eastAsiaTheme="minorEastAsia" w:hAnsiTheme="minorHAnsi" w:cstheme="minorBidi"/>
                <w:noProof/>
                <w:szCs w:val="22"/>
                <w:lang w:eastAsia="en-AU"/>
              </w:rPr>
              <w:tab/>
            </w:r>
            <w:r w:rsidR="00374791" w:rsidRPr="00E118B7">
              <w:rPr>
                <w:rStyle w:val="Hyperlink"/>
                <w:rFonts w:cs="Arial"/>
                <w:noProof/>
              </w:rPr>
              <w:t>Related Policies and documents</w:t>
            </w:r>
            <w:r w:rsidR="00374791">
              <w:rPr>
                <w:noProof/>
                <w:webHidden/>
              </w:rPr>
              <w:tab/>
            </w:r>
            <w:r w:rsidR="00374791">
              <w:rPr>
                <w:noProof/>
                <w:webHidden/>
              </w:rPr>
              <w:fldChar w:fldCharType="begin"/>
            </w:r>
            <w:r w:rsidR="00374791">
              <w:rPr>
                <w:noProof/>
                <w:webHidden/>
              </w:rPr>
              <w:instrText xml:space="preserve"> PAGEREF _Toc88569138 \h </w:instrText>
            </w:r>
            <w:r w:rsidR="00374791">
              <w:rPr>
                <w:noProof/>
                <w:webHidden/>
              </w:rPr>
            </w:r>
            <w:r w:rsidR="00374791">
              <w:rPr>
                <w:noProof/>
                <w:webHidden/>
              </w:rPr>
              <w:fldChar w:fldCharType="separate"/>
            </w:r>
            <w:r w:rsidR="00374791">
              <w:rPr>
                <w:noProof/>
                <w:webHidden/>
              </w:rPr>
              <w:t>10</w:t>
            </w:r>
            <w:r w:rsidR="00374791">
              <w:rPr>
                <w:noProof/>
                <w:webHidden/>
              </w:rPr>
              <w:fldChar w:fldCharType="end"/>
            </w:r>
          </w:hyperlink>
        </w:p>
        <w:p w14:paraId="3D644AE1" w14:textId="55382398" w:rsidR="00374791" w:rsidRDefault="004261AC">
          <w:pPr>
            <w:pStyle w:val="TOC1"/>
            <w:tabs>
              <w:tab w:val="left" w:pos="660"/>
              <w:tab w:val="right" w:leader="dot" w:pos="9016"/>
            </w:tabs>
            <w:rPr>
              <w:rFonts w:asciiTheme="minorHAnsi" w:eastAsiaTheme="minorEastAsia" w:hAnsiTheme="minorHAnsi" w:cstheme="minorBidi"/>
              <w:noProof/>
              <w:szCs w:val="22"/>
              <w:lang w:eastAsia="en-AU"/>
            </w:rPr>
          </w:pPr>
          <w:hyperlink w:anchor="_Toc88569139" w:history="1">
            <w:r w:rsidR="00374791" w:rsidRPr="00E118B7">
              <w:rPr>
                <w:rStyle w:val="Hyperlink"/>
                <w:rFonts w:cs="Arial"/>
                <w:noProof/>
              </w:rPr>
              <w:t>12.</w:t>
            </w:r>
            <w:r w:rsidR="00374791">
              <w:rPr>
                <w:rFonts w:asciiTheme="minorHAnsi" w:eastAsiaTheme="minorEastAsia" w:hAnsiTheme="minorHAnsi" w:cstheme="minorBidi"/>
                <w:noProof/>
                <w:szCs w:val="22"/>
                <w:lang w:eastAsia="en-AU"/>
              </w:rPr>
              <w:tab/>
            </w:r>
            <w:r w:rsidR="00374791" w:rsidRPr="00E118B7">
              <w:rPr>
                <w:rStyle w:val="Hyperlink"/>
                <w:rFonts w:cs="Arial"/>
                <w:noProof/>
              </w:rPr>
              <w:t>Roles and Responsibilities</w:t>
            </w:r>
            <w:r w:rsidR="00374791">
              <w:rPr>
                <w:noProof/>
                <w:webHidden/>
              </w:rPr>
              <w:tab/>
            </w:r>
            <w:r w:rsidR="00374791">
              <w:rPr>
                <w:noProof/>
                <w:webHidden/>
              </w:rPr>
              <w:fldChar w:fldCharType="begin"/>
            </w:r>
            <w:r w:rsidR="00374791">
              <w:rPr>
                <w:noProof/>
                <w:webHidden/>
              </w:rPr>
              <w:instrText xml:space="preserve"> PAGEREF _Toc88569139 \h </w:instrText>
            </w:r>
            <w:r w:rsidR="00374791">
              <w:rPr>
                <w:noProof/>
                <w:webHidden/>
              </w:rPr>
            </w:r>
            <w:r w:rsidR="00374791">
              <w:rPr>
                <w:noProof/>
                <w:webHidden/>
              </w:rPr>
              <w:fldChar w:fldCharType="separate"/>
            </w:r>
            <w:r w:rsidR="00374791">
              <w:rPr>
                <w:noProof/>
                <w:webHidden/>
              </w:rPr>
              <w:t>11</w:t>
            </w:r>
            <w:r w:rsidR="00374791">
              <w:rPr>
                <w:noProof/>
                <w:webHidden/>
              </w:rPr>
              <w:fldChar w:fldCharType="end"/>
            </w:r>
          </w:hyperlink>
        </w:p>
        <w:p w14:paraId="4B995F0C" w14:textId="2C4AB712" w:rsidR="00374791" w:rsidRDefault="004261AC">
          <w:pPr>
            <w:pStyle w:val="TOC1"/>
            <w:tabs>
              <w:tab w:val="left" w:pos="660"/>
              <w:tab w:val="right" w:leader="dot" w:pos="9016"/>
            </w:tabs>
            <w:rPr>
              <w:rFonts w:asciiTheme="minorHAnsi" w:eastAsiaTheme="minorEastAsia" w:hAnsiTheme="minorHAnsi" w:cstheme="minorBidi"/>
              <w:noProof/>
              <w:szCs w:val="22"/>
              <w:lang w:eastAsia="en-AU"/>
            </w:rPr>
          </w:pPr>
          <w:hyperlink w:anchor="_Toc88569140" w:history="1">
            <w:r w:rsidR="00374791" w:rsidRPr="00E118B7">
              <w:rPr>
                <w:rStyle w:val="Hyperlink"/>
                <w:rFonts w:cs="Arial"/>
                <w:noProof/>
              </w:rPr>
              <w:t>13.</w:t>
            </w:r>
            <w:r w:rsidR="00374791">
              <w:rPr>
                <w:rFonts w:asciiTheme="minorHAnsi" w:eastAsiaTheme="minorEastAsia" w:hAnsiTheme="minorHAnsi" w:cstheme="minorBidi"/>
                <w:noProof/>
                <w:szCs w:val="22"/>
                <w:lang w:eastAsia="en-AU"/>
              </w:rPr>
              <w:tab/>
            </w:r>
            <w:r w:rsidR="00374791" w:rsidRPr="00E118B7">
              <w:rPr>
                <w:rStyle w:val="Hyperlink"/>
                <w:rFonts w:cs="Arial"/>
                <w:noProof/>
              </w:rPr>
              <w:t>Definitions</w:t>
            </w:r>
            <w:r w:rsidR="00374791">
              <w:rPr>
                <w:noProof/>
                <w:webHidden/>
              </w:rPr>
              <w:tab/>
            </w:r>
            <w:r w:rsidR="00374791">
              <w:rPr>
                <w:noProof/>
                <w:webHidden/>
              </w:rPr>
              <w:fldChar w:fldCharType="begin"/>
            </w:r>
            <w:r w:rsidR="00374791">
              <w:rPr>
                <w:noProof/>
                <w:webHidden/>
              </w:rPr>
              <w:instrText xml:space="preserve"> PAGEREF _Toc88569140 \h </w:instrText>
            </w:r>
            <w:r w:rsidR="00374791">
              <w:rPr>
                <w:noProof/>
                <w:webHidden/>
              </w:rPr>
            </w:r>
            <w:r w:rsidR="00374791">
              <w:rPr>
                <w:noProof/>
                <w:webHidden/>
              </w:rPr>
              <w:fldChar w:fldCharType="separate"/>
            </w:r>
            <w:r w:rsidR="00374791">
              <w:rPr>
                <w:noProof/>
                <w:webHidden/>
              </w:rPr>
              <w:t>15</w:t>
            </w:r>
            <w:r w:rsidR="00374791">
              <w:rPr>
                <w:noProof/>
                <w:webHidden/>
              </w:rPr>
              <w:fldChar w:fldCharType="end"/>
            </w:r>
          </w:hyperlink>
        </w:p>
        <w:p w14:paraId="55E029DF" w14:textId="5D2A7054" w:rsidR="00374791" w:rsidRDefault="004261AC">
          <w:pPr>
            <w:pStyle w:val="TOC1"/>
            <w:tabs>
              <w:tab w:val="right" w:leader="dot" w:pos="9016"/>
            </w:tabs>
            <w:rPr>
              <w:rFonts w:asciiTheme="minorHAnsi" w:eastAsiaTheme="minorEastAsia" w:hAnsiTheme="minorHAnsi" w:cstheme="minorBidi"/>
              <w:noProof/>
              <w:szCs w:val="22"/>
              <w:lang w:eastAsia="en-AU"/>
            </w:rPr>
          </w:pPr>
          <w:hyperlink w:anchor="_Toc88569141" w:history="1">
            <w:r w:rsidR="00374791" w:rsidRPr="00E118B7">
              <w:rPr>
                <w:rStyle w:val="Hyperlink"/>
                <w:rFonts w:cs="Arial"/>
                <w:noProof/>
              </w:rPr>
              <w:t>Appendix 1- Additional Guidance on incident definition and categorisation</w:t>
            </w:r>
            <w:r w:rsidR="00374791">
              <w:rPr>
                <w:noProof/>
                <w:webHidden/>
              </w:rPr>
              <w:tab/>
            </w:r>
            <w:r w:rsidR="00374791">
              <w:rPr>
                <w:noProof/>
                <w:webHidden/>
              </w:rPr>
              <w:fldChar w:fldCharType="begin"/>
            </w:r>
            <w:r w:rsidR="00374791">
              <w:rPr>
                <w:noProof/>
                <w:webHidden/>
              </w:rPr>
              <w:instrText xml:space="preserve"> PAGEREF _Toc88569141 \h </w:instrText>
            </w:r>
            <w:r w:rsidR="00374791">
              <w:rPr>
                <w:noProof/>
                <w:webHidden/>
              </w:rPr>
            </w:r>
            <w:r w:rsidR="00374791">
              <w:rPr>
                <w:noProof/>
                <w:webHidden/>
              </w:rPr>
              <w:fldChar w:fldCharType="separate"/>
            </w:r>
            <w:r w:rsidR="00374791">
              <w:rPr>
                <w:noProof/>
                <w:webHidden/>
              </w:rPr>
              <w:t>16</w:t>
            </w:r>
            <w:r w:rsidR="00374791">
              <w:rPr>
                <w:noProof/>
                <w:webHidden/>
              </w:rPr>
              <w:fldChar w:fldCharType="end"/>
            </w:r>
          </w:hyperlink>
        </w:p>
        <w:p w14:paraId="13B33A0A" w14:textId="1FF249C7" w:rsidR="00374791" w:rsidRDefault="004261AC">
          <w:pPr>
            <w:pStyle w:val="TOC2"/>
            <w:tabs>
              <w:tab w:val="right" w:leader="dot" w:pos="9016"/>
            </w:tabs>
            <w:rPr>
              <w:rFonts w:asciiTheme="minorHAnsi" w:eastAsiaTheme="minorEastAsia" w:hAnsiTheme="minorHAnsi" w:cstheme="minorBidi"/>
              <w:noProof/>
              <w:szCs w:val="22"/>
              <w:lang w:eastAsia="en-AU"/>
            </w:rPr>
          </w:pPr>
          <w:hyperlink w:anchor="_Toc88569142" w:history="1">
            <w:r w:rsidR="00374791" w:rsidRPr="00E118B7">
              <w:rPr>
                <w:rStyle w:val="Hyperlink"/>
                <w:rFonts w:cs="Arial"/>
                <w:noProof/>
              </w:rPr>
              <w:t>Moderate / Critical Incident Types</w:t>
            </w:r>
            <w:r w:rsidR="00374791">
              <w:rPr>
                <w:noProof/>
                <w:webHidden/>
              </w:rPr>
              <w:tab/>
            </w:r>
            <w:r w:rsidR="00374791">
              <w:rPr>
                <w:noProof/>
                <w:webHidden/>
              </w:rPr>
              <w:fldChar w:fldCharType="begin"/>
            </w:r>
            <w:r w:rsidR="00374791">
              <w:rPr>
                <w:noProof/>
                <w:webHidden/>
              </w:rPr>
              <w:instrText xml:space="preserve"> PAGEREF _Toc88569142 \h </w:instrText>
            </w:r>
            <w:r w:rsidR="00374791">
              <w:rPr>
                <w:noProof/>
                <w:webHidden/>
              </w:rPr>
            </w:r>
            <w:r w:rsidR="00374791">
              <w:rPr>
                <w:noProof/>
                <w:webHidden/>
              </w:rPr>
              <w:fldChar w:fldCharType="separate"/>
            </w:r>
            <w:r w:rsidR="00374791">
              <w:rPr>
                <w:noProof/>
                <w:webHidden/>
              </w:rPr>
              <w:t>16</w:t>
            </w:r>
            <w:r w:rsidR="00374791">
              <w:rPr>
                <w:noProof/>
                <w:webHidden/>
              </w:rPr>
              <w:fldChar w:fldCharType="end"/>
            </w:r>
          </w:hyperlink>
        </w:p>
        <w:p w14:paraId="7DBC901A" w14:textId="5DC645EE" w:rsidR="00B65BA8" w:rsidRPr="00024D9E" w:rsidRDefault="00B65BA8">
          <w:pPr>
            <w:rPr>
              <w:rFonts w:cs="Arial"/>
              <w:szCs w:val="22"/>
            </w:rPr>
          </w:pPr>
          <w:r w:rsidRPr="008D7DAA">
            <w:rPr>
              <w:rFonts w:cs="Arial"/>
              <w:b/>
              <w:bCs/>
              <w:noProof/>
              <w:szCs w:val="22"/>
            </w:rPr>
            <w:fldChar w:fldCharType="end"/>
          </w:r>
        </w:p>
      </w:sdtContent>
    </w:sdt>
    <w:p w14:paraId="460A15D1" w14:textId="77777777" w:rsidR="004F75A0" w:rsidRDefault="004F75A0" w:rsidP="008B1006">
      <w:pPr>
        <w:pStyle w:val="Heading1"/>
        <w:numPr>
          <w:ilvl w:val="0"/>
          <w:numId w:val="2"/>
        </w:numPr>
        <w:rPr>
          <w:rFonts w:cs="Arial"/>
          <w:sz w:val="22"/>
          <w:szCs w:val="22"/>
        </w:rPr>
      </w:pPr>
      <w:bookmarkStart w:id="0" w:name="_Toc74853036"/>
      <w:bookmarkStart w:id="1" w:name="_Toc74855035"/>
      <w:bookmarkStart w:id="2" w:name="_Toc74853037"/>
      <w:bookmarkStart w:id="3" w:name="_Toc74855036"/>
      <w:bookmarkStart w:id="4" w:name="_Toc74853038"/>
      <w:bookmarkStart w:id="5" w:name="_Toc74855037"/>
      <w:bookmarkStart w:id="6" w:name="_Toc74853039"/>
      <w:bookmarkStart w:id="7" w:name="_Toc74855038"/>
      <w:bookmarkStart w:id="8" w:name="_Toc74853040"/>
      <w:bookmarkStart w:id="9" w:name="_Toc74855039"/>
      <w:bookmarkStart w:id="10" w:name="_Toc74853041"/>
      <w:bookmarkStart w:id="11" w:name="_Toc74855040"/>
      <w:bookmarkStart w:id="12" w:name="_Toc74853042"/>
      <w:bookmarkStart w:id="13" w:name="_Toc74855041"/>
      <w:bookmarkStart w:id="14" w:name="_Toc74853043"/>
      <w:bookmarkStart w:id="15" w:name="_Toc74855042"/>
      <w:bookmarkStart w:id="16" w:name="_Toc74853044"/>
      <w:bookmarkStart w:id="17" w:name="_Toc74855043"/>
      <w:bookmarkStart w:id="18" w:name="_Toc74853045"/>
      <w:bookmarkStart w:id="19" w:name="_Toc748550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cs="Arial"/>
          <w:sz w:val="22"/>
          <w:szCs w:val="22"/>
        </w:rPr>
        <w:br w:type="page"/>
      </w:r>
    </w:p>
    <w:p w14:paraId="3FDA403F" w14:textId="09EB7020" w:rsidR="00BD1D43" w:rsidRPr="00A57984" w:rsidRDefault="00FB4DB5" w:rsidP="00A57984">
      <w:pPr>
        <w:pStyle w:val="Heading1"/>
        <w:numPr>
          <w:ilvl w:val="0"/>
          <w:numId w:val="27"/>
        </w:numPr>
        <w:spacing w:before="0" w:after="120"/>
        <w:ind w:left="425" w:hanging="425"/>
        <w:rPr>
          <w:rFonts w:cs="Arial"/>
          <w:szCs w:val="28"/>
        </w:rPr>
      </w:pPr>
      <w:bookmarkStart w:id="20" w:name="_Toc88569121"/>
      <w:r w:rsidRPr="00597D1F">
        <w:rPr>
          <w:rFonts w:cs="Arial"/>
          <w:szCs w:val="28"/>
        </w:rPr>
        <w:lastRenderedPageBreak/>
        <w:t>Purpose</w:t>
      </w:r>
      <w:bookmarkEnd w:id="20"/>
    </w:p>
    <w:p w14:paraId="15B3B3BF" w14:textId="75DEAA25" w:rsidR="006433CB" w:rsidRPr="005D21AE" w:rsidRDefault="006433CB" w:rsidP="004B584A">
      <w:pPr>
        <w:spacing w:after="120" w:line="276" w:lineRule="auto"/>
        <w:rPr>
          <w:b/>
          <w:lang w:val="en-US" w:eastAsia="en-AU"/>
        </w:rPr>
      </w:pPr>
      <w:r w:rsidRPr="005D21AE">
        <w:rPr>
          <w:lang w:val="en-US" w:eastAsia="en-AU"/>
        </w:rPr>
        <w:t xml:space="preserve">The purpose of the </w:t>
      </w:r>
      <w:r w:rsidR="00937EA4">
        <w:rPr>
          <w:lang w:val="en-US" w:eastAsia="en-AU"/>
        </w:rPr>
        <w:t xml:space="preserve">Safeguarding Children and Young People </w:t>
      </w:r>
      <w:r w:rsidRPr="005D21AE">
        <w:rPr>
          <w:lang w:val="en-US" w:eastAsia="en-AU"/>
        </w:rPr>
        <w:t xml:space="preserve">Incident Management </w:t>
      </w:r>
      <w:r w:rsidR="00B7361D">
        <w:rPr>
          <w:lang w:val="en-US" w:eastAsia="en-AU"/>
        </w:rPr>
        <w:t>P</w:t>
      </w:r>
      <w:r w:rsidR="00A64D24">
        <w:rPr>
          <w:lang w:val="en-US" w:eastAsia="en-AU"/>
        </w:rPr>
        <w:t>rocedure</w:t>
      </w:r>
      <w:r w:rsidR="00937EA4">
        <w:rPr>
          <w:lang w:val="en-US" w:eastAsia="en-AU"/>
        </w:rPr>
        <w:t xml:space="preserve"> (Procedure)</w:t>
      </w:r>
      <w:r w:rsidRPr="005D21AE">
        <w:rPr>
          <w:lang w:val="en-US" w:eastAsia="en-AU"/>
        </w:rPr>
        <w:t xml:space="preserve"> is to outline the actions required to ensure the effective management of incidents</w:t>
      </w:r>
      <w:r w:rsidR="00B7361D">
        <w:rPr>
          <w:lang w:val="en-US" w:eastAsia="en-AU"/>
        </w:rPr>
        <w:t xml:space="preserve"> which involve children or young people</w:t>
      </w:r>
      <w:r w:rsidRPr="005D21AE">
        <w:rPr>
          <w:lang w:val="en-US" w:eastAsia="en-AU"/>
        </w:rPr>
        <w:t xml:space="preserve">. </w:t>
      </w:r>
      <w:r w:rsidR="00B7361D">
        <w:rPr>
          <w:lang w:val="en-US" w:eastAsia="en-AU"/>
        </w:rPr>
        <w:t>This</w:t>
      </w:r>
      <w:r w:rsidRPr="005D21AE">
        <w:rPr>
          <w:lang w:val="en-US" w:eastAsia="en-AU"/>
        </w:rPr>
        <w:t xml:space="preserve"> includes taking the appropriate actions </w:t>
      </w:r>
      <w:r w:rsidR="00B7361D">
        <w:rPr>
          <w:lang w:val="en-US" w:eastAsia="en-AU"/>
        </w:rPr>
        <w:t>when an incident occurs w</w:t>
      </w:r>
      <w:r w:rsidRPr="005D21AE">
        <w:rPr>
          <w:lang w:val="en-US" w:eastAsia="en-AU"/>
        </w:rPr>
        <w:t xml:space="preserve">hile also identifying any changes required to help prevent or reduce harm to clients/service users, including children and young people, </w:t>
      </w:r>
      <w:r w:rsidR="007565B7">
        <w:rPr>
          <w:lang w:val="en-US" w:eastAsia="en-AU"/>
        </w:rPr>
        <w:t xml:space="preserve">Council </w:t>
      </w:r>
      <w:r w:rsidR="006A0998">
        <w:rPr>
          <w:lang w:val="en-US" w:eastAsia="en-AU"/>
        </w:rPr>
        <w:t>M</w:t>
      </w:r>
      <w:r w:rsidR="007565B7">
        <w:rPr>
          <w:lang w:val="en-US" w:eastAsia="en-AU"/>
        </w:rPr>
        <w:t>embers</w:t>
      </w:r>
      <w:r w:rsidR="000C4751">
        <w:rPr>
          <w:lang w:val="en-US" w:eastAsia="en-AU"/>
        </w:rPr>
        <w:t>,</w:t>
      </w:r>
      <w:r w:rsidRPr="005D21AE">
        <w:rPr>
          <w:lang w:val="en-US" w:eastAsia="en-AU"/>
        </w:rPr>
        <w:t xml:space="preserve"> and other stakeholders. </w:t>
      </w:r>
    </w:p>
    <w:p w14:paraId="2A036C4C" w14:textId="74978256" w:rsidR="006433CB" w:rsidRPr="00B7361D" w:rsidRDefault="006433CB" w:rsidP="004B584A">
      <w:pPr>
        <w:spacing w:after="120" w:line="276" w:lineRule="auto"/>
        <w:rPr>
          <w:rFonts w:cs="Arial"/>
          <w:b/>
          <w:lang w:val="en-US" w:eastAsia="en-AU"/>
        </w:rPr>
      </w:pPr>
      <w:r w:rsidRPr="005D21AE">
        <w:rPr>
          <w:lang w:val="en-US" w:eastAsia="en-AU"/>
        </w:rPr>
        <w:t xml:space="preserve">Compliance with this </w:t>
      </w:r>
      <w:r w:rsidR="00800921">
        <w:rPr>
          <w:lang w:val="en-US" w:eastAsia="en-AU"/>
        </w:rPr>
        <w:t>P</w:t>
      </w:r>
      <w:r w:rsidR="00A64D24">
        <w:rPr>
          <w:lang w:val="en-US" w:eastAsia="en-AU"/>
        </w:rPr>
        <w:t>rocedure</w:t>
      </w:r>
      <w:r w:rsidRPr="005D21AE">
        <w:rPr>
          <w:lang w:val="en-US" w:eastAsia="en-AU"/>
        </w:rPr>
        <w:t xml:space="preserve"> ensures all incidents are reported and managed in a way that is responsive to the immediate circumstances of the incident, the rights of those involved, and wherever </w:t>
      </w:r>
      <w:r w:rsidRPr="00B7361D">
        <w:rPr>
          <w:rFonts w:cs="Arial"/>
          <w:lang w:val="en-US" w:eastAsia="en-AU"/>
        </w:rPr>
        <w:t xml:space="preserve">possible, any risks of recurrence are minimised. </w:t>
      </w:r>
    </w:p>
    <w:p w14:paraId="605E6524" w14:textId="5F80C668" w:rsidR="006433CB" w:rsidRPr="004B584A" w:rsidRDefault="006433CB" w:rsidP="004B584A">
      <w:pPr>
        <w:spacing w:after="120" w:line="276" w:lineRule="auto"/>
        <w:rPr>
          <w:rFonts w:cs="Arial"/>
          <w:b/>
          <w:lang w:val="en-US" w:eastAsia="en-AU"/>
        </w:rPr>
      </w:pPr>
      <w:r w:rsidRPr="004B584A">
        <w:rPr>
          <w:rFonts w:cs="Arial"/>
          <w:lang w:val="en-US" w:eastAsia="en-AU"/>
        </w:rPr>
        <w:t xml:space="preserve">This </w:t>
      </w:r>
      <w:r w:rsidR="0077254E">
        <w:rPr>
          <w:rFonts w:cs="Arial"/>
          <w:lang w:val="en-US" w:eastAsia="en-AU"/>
        </w:rPr>
        <w:t>P</w:t>
      </w:r>
      <w:r w:rsidR="009C61AD">
        <w:rPr>
          <w:rFonts w:cs="Arial"/>
          <w:lang w:val="en-US" w:eastAsia="en-AU"/>
        </w:rPr>
        <w:t>rocedure</w:t>
      </w:r>
      <w:r w:rsidRPr="004B584A">
        <w:rPr>
          <w:rFonts w:cs="Arial"/>
          <w:lang w:val="en-US" w:eastAsia="en-AU"/>
        </w:rPr>
        <w:t xml:space="preserve"> assists Bayside City Council (Council) to:</w:t>
      </w:r>
    </w:p>
    <w:p w14:paraId="205B0580" w14:textId="77777777" w:rsidR="006433CB" w:rsidRPr="004B584A" w:rsidRDefault="006433CB" w:rsidP="000C2A28">
      <w:pPr>
        <w:pStyle w:val="ListParagraph"/>
        <w:numPr>
          <w:ilvl w:val="0"/>
          <w:numId w:val="17"/>
        </w:numPr>
        <w:spacing w:after="120" w:line="276" w:lineRule="auto"/>
        <w:ind w:left="714" w:hanging="357"/>
        <w:contextualSpacing w:val="0"/>
        <w:rPr>
          <w:rFonts w:ascii="Arial" w:hAnsi="Arial" w:cs="Arial"/>
          <w:lang w:val="en-US" w:eastAsia="en-AU"/>
        </w:rPr>
      </w:pPr>
      <w:r w:rsidRPr="004B584A">
        <w:rPr>
          <w:rFonts w:ascii="Arial" w:hAnsi="Arial" w:cs="Arial"/>
          <w:lang w:val="en-US" w:eastAsia="en-AU"/>
        </w:rPr>
        <w:t>identify incident management and implementation roles and responsibilities</w:t>
      </w:r>
    </w:p>
    <w:p w14:paraId="5EEEB6CC" w14:textId="77777777" w:rsidR="006433CB" w:rsidRPr="004B584A" w:rsidRDefault="006433CB" w:rsidP="000C2A28">
      <w:pPr>
        <w:pStyle w:val="ListParagraph"/>
        <w:numPr>
          <w:ilvl w:val="0"/>
          <w:numId w:val="17"/>
        </w:numPr>
        <w:spacing w:after="120" w:line="276" w:lineRule="auto"/>
        <w:ind w:left="714" w:hanging="357"/>
        <w:contextualSpacing w:val="0"/>
        <w:rPr>
          <w:rFonts w:ascii="Arial" w:hAnsi="Arial" w:cs="Arial"/>
          <w:lang w:val="en"/>
        </w:rPr>
      </w:pPr>
      <w:r w:rsidRPr="004B584A">
        <w:rPr>
          <w:rFonts w:ascii="Arial" w:hAnsi="Arial" w:cs="Arial"/>
          <w:lang w:val="en"/>
        </w:rPr>
        <w:t>review incident information over time to identify lessons and practice implications, and making recommendations for improvement</w:t>
      </w:r>
    </w:p>
    <w:p w14:paraId="06E78BE6" w14:textId="77777777" w:rsidR="006433CB" w:rsidRPr="004B584A" w:rsidRDefault="006433CB" w:rsidP="000C2A28">
      <w:pPr>
        <w:pStyle w:val="ListParagraph"/>
        <w:numPr>
          <w:ilvl w:val="0"/>
          <w:numId w:val="17"/>
        </w:numPr>
        <w:spacing w:after="120" w:line="276" w:lineRule="auto"/>
        <w:ind w:left="714" w:hanging="357"/>
        <w:contextualSpacing w:val="0"/>
        <w:rPr>
          <w:rFonts w:ascii="Arial" w:hAnsi="Arial" w:cs="Arial"/>
          <w:lang w:val="en"/>
        </w:rPr>
      </w:pPr>
      <w:r w:rsidRPr="004B584A">
        <w:rPr>
          <w:rFonts w:ascii="Arial" w:hAnsi="Arial" w:cs="Arial"/>
          <w:lang w:val="en"/>
        </w:rPr>
        <w:t>generate and implement improvement strategies and action plans, and</w:t>
      </w:r>
    </w:p>
    <w:p w14:paraId="7BEEBD95" w14:textId="513D73BB" w:rsidR="006433CB" w:rsidRPr="004B584A" w:rsidRDefault="006433CB" w:rsidP="000C2A28">
      <w:pPr>
        <w:pStyle w:val="ListParagraph"/>
        <w:numPr>
          <w:ilvl w:val="0"/>
          <w:numId w:val="17"/>
        </w:numPr>
        <w:spacing w:after="120" w:line="276" w:lineRule="auto"/>
        <w:ind w:left="714" w:hanging="357"/>
        <w:contextualSpacing w:val="0"/>
        <w:rPr>
          <w:rFonts w:ascii="Arial" w:hAnsi="Arial" w:cs="Arial"/>
          <w:lang w:val="en"/>
        </w:rPr>
      </w:pPr>
      <w:r w:rsidRPr="004B584A">
        <w:rPr>
          <w:rFonts w:ascii="Arial" w:hAnsi="Arial" w:cs="Arial"/>
          <w:lang w:val="en"/>
        </w:rPr>
        <w:t>monitoring and reviewing the effectiveness of actions taken</w:t>
      </w:r>
    </w:p>
    <w:p w14:paraId="10EC04D4" w14:textId="77777777" w:rsidR="006433CB" w:rsidRPr="004B584A" w:rsidRDefault="006433CB" w:rsidP="00A57984">
      <w:pPr>
        <w:spacing w:after="120"/>
        <w:rPr>
          <w:b/>
          <w:lang w:val="en-US" w:eastAsia="en-AU"/>
        </w:rPr>
      </w:pPr>
    </w:p>
    <w:p w14:paraId="4981EAB1" w14:textId="246BD3A1" w:rsidR="006433CB" w:rsidRPr="005D21AE" w:rsidRDefault="006433CB" w:rsidP="00CD1012">
      <w:pPr>
        <w:spacing w:after="120" w:line="276" w:lineRule="auto"/>
        <w:rPr>
          <w:b/>
          <w:lang w:val="en-US" w:eastAsia="en-AU"/>
        </w:rPr>
      </w:pPr>
      <w:bookmarkStart w:id="21" w:name="_Hlk85014984"/>
      <w:r w:rsidRPr="004B584A">
        <w:rPr>
          <w:rFonts w:cs="Arial"/>
          <w:bCs/>
          <w:iCs/>
          <w:lang w:val="en-US" w:eastAsia="en-AU"/>
        </w:rPr>
        <w:t>In adhering to this p</w:t>
      </w:r>
      <w:r w:rsidR="00A64D24">
        <w:rPr>
          <w:rFonts w:cs="Arial"/>
          <w:bCs/>
          <w:iCs/>
          <w:lang w:val="en-US" w:eastAsia="en-AU"/>
        </w:rPr>
        <w:t>rocedure</w:t>
      </w:r>
      <w:r w:rsidRPr="004B584A">
        <w:rPr>
          <w:rFonts w:cs="Arial"/>
          <w:bCs/>
          <w:iCs/>
          <w:lang w:val="en-US" w:eastAsia="en-AU"/>
        </w:rPr>
        <w:t xml:space="preserve">, </w:t>
      </w:r>
      <w:r w:rsidR="006A0998">
        <w:rPr>
          <w:rFonts w:cs="Arial"/>
          <w:bCs/>
          <w:iCs/>
          <w:lang w:val="en-US" w:eastAsia="en-AU"/>
        </w:rPr>
        <w:t>Council Members</w:t>
      </w:r>
      <w:r w:rsidRPr="004B584A">
        <w:rPr>
          <w:rFonts w:cs="Arial"/>
          <w:iCs/>
          <w:lang w:val="en-US" w:eastAsia="en-AU"/>
        </w:rPr>
        <w:t xml:space="preserve"> </w:t>
      </w:r>
      <w:r w:rsidRPr="00B7361D">
        <w:rPr>
          <w:rFonts w:cs="Arial"/>
          <w:lang w:val="en-US" w:eastAsia="en-AU"/>
        </w:rPr>
        <w:t xml:space="preserve">will promote equity and respect diversity of the children and young people and their parents /care givers who access our services. This includes Aboriginal and Torres Strait </w:t>
      </w:r>
      <w:r w:rsidRPr="004B584A">
        <w:rPr>
          <w:rFonts w:cs="Arial"/>
          <w:lang w:val="en-US" w:eastAsia="en-AU"/>
        </w:rPr>
        <w:t>Islander children, children from culturally and linguistically diverse backgrounds</w:t>
      </w:r>
      <w:r w:rsidR="005C7980">
        <w:rPr>
          <w:rFonts w:cs="Arial"/>
          <w:lang w:val="en-US" w:eastAsia="en-AU"/>
        </w:rPr>
        <w:t>,</w:t>
      </w:r>
      <w:r w:rsidRPr="005D21AE">
        <w:rPr>
          <w:lang w:val="en-US" w:eastAsia="en-AU"/>
        </w:rPr>
        <w:t xml:space="preserve"> </w:t>
      </w:r>
      <w:r w:rsidR="00CD1012" w:rsidRPr="005D21AE">
        <w:rPr>
          <w:lang w:val="en-US" w:eastAsia="en-AU"/>
        </w:rPr>
        <w:t>children,</w:t>
      </w:r>
      <w:r w:rsidR="005C7980">
        <w:rPr>
          <w:lang w:val="en-US" w:eastAsia="en-AU"/>
        </w:rPr>
        <w:t xml:space="preserve"> and </w:t>
      </w:r>
      <w:r w:rsidRPr="005D21AE">
        <w:rPr>
          <w:lang w:val="en-US" w:eastAsia="en-AU"/>
        </w:rPr>
        <w:t>young people with a disability, LGBTQI+ children and children who cannot live at home. Council upholds a family’s right to have their concern resolved.</w:t>
      </w:r>
    </w:p>
    <w:p w14:paraId="22AEF577" w14:textId="77777777" w:rsidR="00B7361D" w:rsidRDefault="006433CB" w:rsidP="00CD1012">
      <w:pPr>
        <w:spacing w:after="120" w:line="276" w:lineRule="auto"/>
        <w:rPr>
          <w:lang w:val="en-US" w:eastAsia="en-AU"/>
        </w:rPr>
      </w:pPr>
      <w:r w:rsidRPr="00B7361D">
        <w:rPr>
          <w:lang w:val="en-US" w:eastAsia="en-AU"/>
        </w:rPr>
        <w:t xml:space="preserve">Our policies and procedures reflect child safe legislation and promote best practice and care for the children and young people within </w:t>
      </w:r>
      <w:r w:rsidR="00B7361D">
        <w:rPr>
          <w:lang w:val="en-US" w:eastAsia="en-AU"/>
        </w:rPr>
        <w:t>Council</w:t>
      </w:r>
      <w:bookmarkEnd w:id="21"/>
      <w:r w:rsidRPr="00B7361D">
        <w:rPr>
          <w:lang w:val="en-US" w:eastAsia="en-AU"/>
        </w:rPr>
        <w:t>.</w:t>
      </w:r>
    </w:p>
    <w:p w14:paraId="1815728D" w14:textId="04700D31" w:rsidR="006433CB" w:rsidRDefault="008E2F69" w:rsidP="00CD1012">
      <w:pPr>
        <w:spacing w:after="120" w:line="276" w:lineRule="auto"/>
        <w:rPr>
          <w:lang w:val="en-US" w:eastAsia="en-AU"/>
        </w:rPr>
      </w:pPr>
      <w:r>
        <w:rPr>
          <w:lang w:val="en-US" w:eastAsia="en-AU"/>
        </w:rPr>
        <w:t>Council</w:t>
      </w:r>
      <w:r w:rsidR="007565B7">
        <w:rPr>
          <w:lang w:val="en-US" w:eastAsia="en-AU"/>
        </w:rPr>
        <w:t>l</w:t>
      </w:r>
      <w:r>
        <w:rPr>
          <w:lang w:val="en-US" w:eastAsia="en-AU"/>
        </w:rPr>
        <w:t>ors</w:t>
      </w:r>
      <w:r w:rsidR="00D15E99">
        <w:rPr>
          <w:lang w:val="en-US" w:eastAsia="en-AU"/>
        </w:rPr>
        <w:t xml:space="preserve"> </w:t>
      </w:r>
      <w:r w:rsidR="006433CB" w:rsidRPr="00B7361D">
        <w:rPr>
          <w:lang w:val="en-US" w:eastAsia="en-AU"/>
        </w:rPr>
        <w:t xml:space="preserve">approve and </w:t>
      </w:r>
      <w:r w:rsidR="00D15E99">
        <w:rPr>
          <w:lang w:val="en-US" w:eastAsia="en-AU"/>
        </w:rPr>
        <w:t>adopt</w:t>
      </w:r>
      <w:r w:rsidR="006433CB" w:rsidRPr="00B7361D">
        <w:rPr>
          <w:lang w:val="en-US" w:eastAsia="en-AU"/>
        </w:rPr>
        <w:t xml:space="preserve"> </w:t>
      </w:r>
      <w:r w:rsidR="00B7361D">
        <w:rPr>
          <w:lang w:val="en-US" w:eastAsia="en-AU"/>
        </w:rPr>
        <w:t>the</w:t>
      </w:r>
      <w:r w:rsidR="006433CB" w:rsidRPr="00B7361D">
        <w:rPr>
          <w:lang w:val="en-US" w:eastAsia="en-AU"/>
        </w:rPr>
        <w:t xml:space="preserve"> </w:t>
      </w:r>
      <w:r w:rsidR="00CE54C6">
        <w:rPr>
          <w:lang w:val="en-US" w:eastAsia="en-AU"/>
        </w:rPr>
        <w:t xml:space="preserve">Safeguarding Children and Young People </w:t>
      </w:r>
      <w:r w:rsidR="006433CB" w:rsidRPr="004B584A">
        <w:rPr>
          <w:lang w:val="en-US" w:eastAsia="en-AU"/>
        </w:rPr>
        <w:t>Incident Management P</w:t>
      </w:r>
      <w:r w:rsidR="00A64D24">
        <w:rPr>
          <w:lang w:val="en-US" w:eastAsia="en-AU"/>
        </w:rPr>
        <w:t>rocedure</w:t>
      </w:r>
      <w:r w:rsidR="006433CB" w:rsidRPr="004B584A">
        <w:rPr>
          <w:lang w:val="en-US" w:eastAsia="en-AU"/>
        </w:rPr>
        <w:t>.</w:t>
      </w:r>
    </w:p>
    <w:p w14:paraId="59B6D3EF" w14:textId="77777777" w:rsidR="00A57984" w:rsidRDefault="00A57984" w:rsidP="00A57984">
      <w:pPr>
        <w:spacing w:after="120"/>
        <w:rPr>
          <w:lang w:val="en-US" w:eastAsia="en-AU"/>
        </w:rPr>
      </w:pPr>
    </w:p>
    <w:p w14:paraId="2ED0FB2B" w14:textId="103B46BA" w:rsidR="0047040B" w:rsidRPr="00597D1F" w:rsidRDefault="00FB4DB5" w:rsidP="00A57984">
      <w:pPr>
        <w:pStyle w:val="Heading1"/>
        <w:numPr>
          <w:ilvl w:val="0"/>
          <w:numId w:val="27"/>
        </w:numPr>
        <w:spacing w:before="0" w:after="120"/>
        <w:ind w:left="425" w:hanging="425"/>
        <w:rPr>
          <w:rFonts w:cs="Arial"/>
          <w:szCs w:val="28"/>
        </w:rPr>
      </w:pPr>
      <w:bookmarkStart w:id="22" w:name="_Toc74853047"/>
      <w:bookmarkStart w:id="23" w:name="_Toc74855046"/>
      <w:bookmarkStart w:id="24" w:name="_Toc74853048"/>
      <w:bookmarkStart w:id="25" w:name="_Toc74855047"/>
      <w:bookmarkStart w:id="26" w:name="_Toc74853049"/>
      <w:bookmarkStart w:id="27" w:name="_Toc74855048"/>
      <w:bookmarkStart w:id="28" w:name="_Toc74853050"/>
      <w:bookmarkStart w:id="29" w:name="_Toc74855049"/>
      <w:bookmarkStart w:id="30" w:name="_Toc74853051"/>
      <w:bookmarkStart w:id="31" w:name="_Toc74855050"/>
      <w:bookmarkStart w:id="32" w:name="_Toc74853052"/>
      <w:bookmarkStart w:id="33" w:name="_Toc74855051"/>
      <w:bookmarkStart w:id="34" w:name="_Toc74853053"/>
      <w:bookmarkStart w:id="35" w:name="_Toc74855052"/>
      <w:bookmarkStart w:id="36" w:name="_Toc74853054"/>
      <w:bookmarkStart w:id="37" w:name="_Toc74855053"/>
      <w:bookmarkStart w:id="38" w:name="_Toc74853055"/>
      <w:bookmarkStart w:id="39" w:name="_Toc74855054"/>
      <w:bookmarkStart w:id="40" w:name="_Toc74853056"/>
      <w:bookmarkStart w:id="41" w:name="_Toc74855055"/>
      <w:bookmarkStart w:id="42" w:name="_Toc74853057"/>
      <w:bookmarkStart w:id="43" w:name="_Toc74855056"/>
      <w:bookmarkStart w:id="44" w:name="_Toc74853058"/>
      <w:bookmarkStart w:id="45" w:name="_Toc74855057"/>
      <w:bookmarkStart w:id="46" w:name="_Toc8856912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97D1F">
        <w:rPr>
          <w:rFonts w:cs="Arial"/>
          <w:szCs w:val="28"/>
        </w:rPr>
        <w:t>Scope</w:t>
      </w:r>
      <w:bookmarkEnd w:id="46"/>
    </w:p>
    <w:p w14:paraId="050DAAD6" w14:textId="777334FD" w:rsidR="000A7603" w:rsidRPr="004B584A" w:rsidRDefault="000A7603" w:rsidP="00CD1012">
      <w:pPr>
        <w:spacing w:after="120" w:line="276" w:lineRule="auto"/>
        <w:rPr>
          <w:rFonts w:cs="Arial"/>
          <w:b/>
          <w:lang w:val="en-US" w:eastAsia="en-AU"/>
        </w:rPr>
      </w:pPr>
      <w:bookmarkStart w:id="47" w:name="_Hlk88048224"/>
      <w:r w:rsidRPr="004B584A" w:rsidDel="00016F5B">
        <w:rPr>
          <w:rFonts w:cs="Arial"/>
          <w:lang w:val="en-US" w:eastAsia="en-AU"/>
        </w:rPr>
        <w:t xml:space="preserve">The </w:t>
      </w:r>
      <w:r w:rsidRPr="004B584A">
        <w:rPr>
          <w:rFonts w:cs="Arial"/>
          <w:lang w:val="en-US" w:eastAsia="en-AU"/>
        </w:rPr>
        <w:t>P</w:t>
      </w:r>
      <w:r w:rsidR="00A64D24">
        <w:rPr>
          <w:rFonts w:cs="Arial"/>
          <w:lang w:val="en-US" w:eastAsia="en-AU"/>
        </w:rPr>
        <w:t>rocedure</w:t>
      </w:r>
      <w:r w:rsidRPr="004B584A" w:rsidDel="00016F5B">
        <w:rPr>
          <w:rFonts w:cs="Arial"/>
          <w:lang w:val="en-US" w:eastAsia="en-AU"/>
        </w:rPr>
        <w:t xml:space="preserve"> applies to </w:t>
      </w:r>
      <w:r w:rsidR="00E476CB" w:rsidRPr="004B584A">
        <w:rPr>
          <w:rFonts w:cs="Arial"/>
          <w:lang w:val="en-US" w:eastAsia="en-AU"/>
        </w:rPr>
        <w:t>Councilors</w:t>
      </w:r>
      <w:r w:rsidR="005C643F" w:rsidRPr="004B584A">
        <w:rPr>
          <w:rFonts w:cs="Arial"/>
          <w:lang w:val="en-US" w:eastAsia="en-AU"/>
        </w:rPr>
        <w:t xml:space="preserve">, Council employees (permanent, </w:t>
      </w:r>
      <w:r w:rsidR="000C4751" w:rsidRPr="004B584A">
        <w:rPr>
          <w:rFonts w:cs="Arial"/>
          <w:lang w:val="en-US" w:eastAsia="en-AU"/>
        </w:rPr>
        <w:t>casual,</w:t>
      </w:r>
      <w:r w:rsidR="005C643F" w:rsidRPr="004B584A">
        <w:rPr>
          <w:rFonts w:cs="Arial"/>
          <w:lang w:val="en-US" w:eastAsia="en-AU"/>
        </w:rPr>
        <w:t xml:space="preserve"> and fixed term), volunteers</w:t>
      </w:r>
      <w:r w:rsidR="00673F28">
        <w:rPr>
          <w:rFonts w:cs="Arial"/>
          <w:lang w:val="en-US" w:eastAsia="en-AU"/>
        </w:rPr>
        <w:t xml:space="preserve"> (inclusive of </w:t>
      </w:r>
      <w:r w:rsidR="009C61AD">
        <w:rPr>
          <w:rFonts w:cs="Arial"/>
          <w:lang w:val="en-US" w:eastAsia="en-AU"/>
        </w:rPr>
        <w:t>students</w:t>
      </w:r>
      <w:r w:rsidR="00673F28">
        <w:rPr>
          <w:rFonts w:cs="Arial"/>
          <w:lang w:val="en-US" w:eastAsia="en-AU"/>
        </w:rPr>
        <w:t>)</w:t>
      </w:r>
      <w:r w:rsidR="009C61AD">
        <w:rPr>
          <w:rFonts w:cs="Arial"/>
          <w:lang w:val="en-US" w:eastAsia="en-AU"/>
        </w:rPr>
        <w:t xml:space="preserve">, </w:t>
      </w:r>
      <w:r w:rsidR="005C643F" w:rsidRPr="004B584A">
        <w:rPr>
          <w:rFonts w:cs="Arial"/>
          <w:lang w:val="en-US" w:eastAsia="en-AU"/>
        </w:rPr>
        <w:t xml:space="preserve">agency staff members and contractors involved with Council. For the purpose of this </w:t>
      </w:r>
      <w:r w:rsidR="00673F28">
        <w:rPr>
          <w:rFonts w:cs="Arial"/>
          <w:lang w:val="en-US" w:eastAsia="en-AU"/>
        </w:rPr>
        <w:t>P</w:t>
      </w:r>
      <w:r w:rsidR="009C61AD">
        <w:rPr>
          <w:rFonts w:cs="Arial"/>
          <w:lang w:val="en-US" w:eastAsia="en-AU"/>
        </w:rPr>
        <w:t>rocedure</w:t>
      </w:r>
      <w:r w:rsidR="005C643F" w:rsidRPr="004B584A">
        <w:rPr>
          <w:rFonts w:cs="Arial"/>
          <w:lang w:val="en-US" w:eastAsia="en-AU"/>
        </w:rPr>
        <w:t xml:space="preserve"> these people will be referred to as </w:t>
      </w:r>
      <w:r w:rsidR="006A0998">
        <w:rPr>
          <w:rFonts w:cs="Arial"/>
          <w:lang w:val="en-US" w:eastAsia="en-AU"/>
        </w:rPr>
        <w:t>Council Members</w:t>
      </w:r>
      <w:r w:rsidR="005C643F" w:rsidRPr="004B584A">
        <w:rPr>
          <w:rFonts w:cs="Arial"/>
          <w:lang w:val="en-US" w:eastAsia="en-AU"/>
        </w:rPr>
        <w:t xml:space="preserve">. </w:t>
      </w:r>
    </w:p>
    <w:p w14:paraId="785F87D0" w14:textId="18B32B60" w:rsidR="000A7603" w:rsidRPr="004B584A" w:rsidRDefault="000A7603" w:rsidP="00CD1012">
      <w:pPr>
        <w:spacing w:after="120" w:line="276" w:lineRule="auto"/>
        <w:rPr>
          <w:rFonts w:cs="Arial"/>
          <w:b/>
          <w:lang w:val="en-US" w:eastAsia="en-AU"/>
        </w:rPr>
      </w:pPr>
      <w:bookmarkStart w:id="48" w:name="_Hlk48298098"/>
      <w:r w:rsidRPr="004B584A">
        <w:rPr>
          <w:rFonts w:cs="Arial"/>
          <w:lang w:val="en-US" w:eastAsia="en-AU"/>
        </w:rPr>
        <w:t xml:space="preserve">This </w:t>
      </w:r>
      <w:r w:rsidR="00E97148">
        <w:rPr>
          <w:rFonts w:cs="Arial"/>
          <w:lang w:val="en-US" w:eastAsia="en-AU"/>
        </w:rPr>
        <w:t>P</w:t>
      </w:r>
      <w:r w:rsidR="00A64D24">
        <w:rPr>
          <w:rFonts w:cs="Arial"/>
          <w:lang w:val="en-US" w:eastAsia="en-AU"/>
        </w:rPr>
        <w:t>rocedure</w:t>
      </w:r>
      <w:r w:rsidRPr="004B584A">
        <w:rPr>
          <w:rFonts w:cs="Arial"/>
          <w:lang w:val="en-US" w:eastAsia="en-AU"/>
        </w:rPr>
        <w:t xml:space="preserve"> applies in all environments</w:t>
      </w:r>
      <w:r w:rsidR="00111F61">
        <w:rPr>
          <w:rFonts w:cs="Arial"/>
          <w:lang w:val="en-US" w:eastAsia="en-AU"/>
        </w:rPr>
        <w:t xml:space="preserve"> (physical and online)</w:t>
      </w:r>
      <w:r w:rsidRPr="004B584A">
        <w:rPr>
          <w:rFonts w:cs="Arial"/>
          <w:lang w:val="en-US" w:eastAsia="en-AU"/>
        </w:rPr>
        <w:t xml:space="preserve"> and wherever children and young people are participating in </w:t>
      </w:r>
      <w:r w:rsidR="008D7DAA">
        <w:rPr>
          <w:rFonts w:cs="Arial"/>
          <w:lang w:val="en-US" w:eastAsia="en-AU"/>
        </w:rPr>
        <w:t>Council</w:t>
      </w:r>
      <w:r w:rsidRPr="004B584A">
        <w:rPr>
          <w:rFonts w:cs="Arial"/>
          <w:lang w:val="en-US" w:eastAsia="en-AU"/>
        </w:rPr>
        <w:t xml:space="preserve">’s activities, programs, </w:t>
      </w:r>
      <w:r w:rsidR="00DC30EC">
        <w:rPr>
          <w:rFonts w:cs="Arial"/>
          <w:lang w:val="en-US" w:eastAsia="en-AU"/>
        </w:rPr>
        <w:t xml:space="preserve">events, </w:t>
      </w:r>
      <w:r w:rsidRPr="004B584A">
        <w:rPr>
          <w:rFonts w:cs="Arial"/>
          <w:lang w:val="en-US" w:eastAsia="en-AU"/>
        </w:rPr>
        <w:t>services and / or facilities.</w:t>
      </w:r>
    </w:p>
    <w:p w14:paraId="16825942" w14:textId="5BBDA6A4" w:rsidR="000A7603" w:rsidRPr="00597D1F" w:rsidRDefault="000A7603" w:rsidP="00A57984">
      <w:pPr>
        <w:pStyle w:val="Heading1"/>
        <w:numPr>
          <w:ilvl w:val="0"/>
          <w:numId w:val="27"/>
        </w:numPr>
        <w:spacing w:before="0" w:after="120"/>
        <w:ind w:left="425" w:hanging="425"/>
        <w:rPr>
          <w:rFonts w:cs="Arial"/>
          <w:szCs w:val="28"/>
        </w:rPr>
      </w:pPr>
      <w:bookmarkStart w:id="49" w:name="_Toc88569123"/>
      <w:bookmarkEnd w:id="47"/>
      <w:bookmarkEnd w:id="48"/>
      <w:r w:rsidRPr="00597D1F">
        <w:rPr>
          <w:rFonts w:cs="Arial"/>
          <w:szCs w:val="28"/>
        </w:rPr>
        <w:t>Responsibilities</w:t>
      </w:r>
      <w:bookmarkEnd w:id="49"/>
      <w:r w:rsidRPr="00597D1F">
        <w:rPr>
          <w:rFonts w:cs="Arial"/>
          <w:szCs w:val="28"/>
        </w:rPr>
        <w:t xml:space="preserve"> </w:t>
      </w:r>
    </w:p>
    <w:p w14:paraId="54509BB6" w14:textId="6B6D5A38" w:rsidR="00742184" w:rsidRPr="004B584A" w:rsidRDefault="00742184" w:rsidP="00CD1012">
      <w:pPr>
        <w:spacing w:after="120" w:line="276" w:lineRule="auto"/>
        <w:rPr>
          <w:rFonts w:cs="Arial"/>
          <w:b/>
        </w:rPr>
      </w:pPr>
      <w:r w:rsidRPr="004B584A">
        <w:rPr>
          <w:rFonts w:cs="Arial"/>
        </w:rPr>
        <w:t xml:space="preserve">All </w:t>
      </w:r>
      <w:r w:rsidR="006A0998">
        <w:rPr>
          <w:rFonts w:cs="Arial"/>
        </w:rPr>
        <w:t>Council Members</w:t>
      </w:r>
      <w:r w:rsidRPr="004B584A">
        <w:rPr>
          <w:rFonts w:cs="Arial"/>
        </w:rPr>
        <w:t xml:space="preserve"> have a duty of care, and at times a legal obligation, and specific roles and responsibilities to ensure that incidents are responded to and managed appropriately. </w:t>
      </w:r>
      <w:r w:rsidRPr="004B584A">
        <w:rPr>
          <w:rFonts w:cs="Arial"/>
        </w:rPr>
        <w:lastRenderedPageBreak/>
        <w:t>‘Reasonable steps’ are taken to prevent harm to children and young people. An incident can occur at any time and may be triggered from a conversation, email, phone call or an alarm.</w:t>
      </w:r>
    </w:p>
    <w:p w14:paraId="33727BD8" w14:textId="55891329" w:rsidR="00742184" w:rsidRPr="004B584A" w:rsidRDefault="006A0998" w:rsidP="00CD1012">
      <w:pPr>
        <w:spacing w:after="120" w:line="276" w:lineRule="auto"/>
        <w:rPr>
          <w:rFonts w:cs="Arial"/>
          <w:b/>
          <w:lang w:val="en-US" w:eastAsia="en-AU"/>
        </w:rPr>
      </w:pPr>
      <w:r>
        <w:rPr>
          <w:rFonts w:cs="Arial"/>
          <w:lang w:val="en-US" w:eastAsia="en-AU"/>
        </w:rPr>
        <w:t>Council Members</w:t>
      </w:r>
      <w:r w:rsidR="00742184" w:rsidRPr="004B584A">
        <w:rPr>
          <w:rFonts w:cs="Arial"/>
          <w:lang w:val="en-US" w:eastAsia="en-AU"/>
        </w:rPr>
        <w:t xml:space="preserve"> are obliged to report any information relating to:</w:t>
      </w:r>
    </w:p>
    <w:p w14:paraId="4A05E86E" w14:textId="54B95F41" w:rsidR="00742184" w:rsidRPr="004B584A" w:rsidRDefault="00742184" w:rsidP="000C2A28">
      <w:pPr>
        <w:numPr>
          <w:ilvl w:val="0"/>
          <w:numId w:val="3"/>
        </w:numPr>
        <w:spacing w:after="120" w:line="276" w:lineRule="auto"/>
        <w:rPr>
          <w:rFonts w:cs="Arial"/>
          <w:b/>
          <w:lang w:val="en-US" w:eastAsia="en-AU"/>
        </w:rPr>
      </w:pPr>
      <w:r w:rsidRPr="004B584A">
        <w:rPr>
          <w:rFonts w:cs="Arial"/>
          <w:lang w:val="en-US" w:eastAsia="en-AU"/>
        </w:rPr>
        <w:t xml:space="preserve">Incidents, allegations, disclosures, or reasonable </w:t>
      </w:r>
      <w:r w:rsidR="00394177">
        <w:rPr>
          <w:rFonts w:cs="Arial"/>
          <w:lang w:val="en-US" w:eastAsia="en-AU"/>
        </w:rPr>
        <w:t>belief</w:t>
      </w:r>
      <w:r w:rsidRPr="004B584A">
        <w:rPr>
          <w:rFonts w:cs="Arial"/>
          <w:lang w:val="en-US" w:eastAsia="en-AU"/>
        </w:rPr>
        <w:t xml:space="preserve"> in relation to abuse or neglect of a child or young person, either by </w:t>
      </w:r>
      <w:r w:rsidR="00A64D24">
        <w:rPr>
          <w:rFonts w:cs="Arial"/>
          <w:lang w:val="en-US" w:eastAsia="en-AU"/>
        </w:rPr>
        <w:t>members</w:t>
      </w:r>
      <w:r w:rsidRPr="004B584A">
        <w:rPr>
          <w:rFonts w:cs="Arial"/>
          <w:lang w:val="en-US" w:eastAsia="en-AU"/>
        </w:rPr>
        <w:t xml:space="preserve"> within </w:t>
      </w:r>
      <w:r w:rsidR="00B7361D">
        <w:rPr>
          <w:rFonts w:cs="Arial"/>
          <w:lang w:val="en-US" w:eastAsia="en-AU"/>
        </w:rPr>
        <w:t>Council</w:t>
      </w:r>
      <w:r w:rsidRPr="004B584A">
        <w:rPr>
          <w:rFonts w:cs="Arial"/>
          <w:lang w:val="en-US" w:eastAsia="en-AU"/>
        </w:rPr>
        <w:t xml:space="preserve"> or by others</w:t>
      </w:r>
      <w:r w:rsidR="00111F61">
        <w:rPr>
          <w:rFonts w:cs="Arial"/>
          <w:lang w:val="en-US" w:eastAsia="en-AU"/>
        </w:rPr>
        <w:t>.</w:t>
      </w:r>
    </w:p>
    <w:p w14:paraId="5FB2B16E" w14:textId="10ECA691" w:rsidR="00742184" w:rsidRPr="004B584A" w:rsidRDefault="00742184" w:rsidP="000C2A28">
      <w:pPr>
        <w:numPr>
          <w:ilvl w:val="0"/>
          <w:numId w:val="3"/>
        </w:numPr>
        <w:spacing w:after="120" w:line="276" w:lineRule="auto"/>
        <w:rPr>
          <w:rFonts w:cs="Arial"/>
          <w:b/>
          <w:lang w:val="en-US" w:eastAsia="en-AU"/>
        </w:rPr>
      </w:pPr>
      <w:r w:rsidRPr="004B584A">
        <w:rPr>
          <w:rFonts w:cs="Arial"/>
          <w:lang w:val="en-US" w:eastAsia="en-AU"/>
        </w:rPr>
        <w:t xml:space="preserve">breaches or actions of other </w:t>
      </w:r>
      <w:r w:rsidR="00A64D24">
        <w:rPr>
          <w:rFonts w:cs="Arial"/>
          <w:lang w:val="en-US" w:eastAsia="en-AU"/>
        </w:rPr>
        <w:t>members</w:t>
      </w:r>
      <w:r w:rsidRPr="004B584A">
        <w:rPr>
          <w:rFonts w:cs="Arial"/>
          <w:lang w:val="en-US" w:eastAsia="en-AU"/>
        </w:rPr>
        <w:t xml:space="preserve"> within </w:t>
      </w:r>
      <w:r w:rsidR="00B7361D">
        <w:rPr>
          <w:rFonts w:cs="Arial"/>
          <w:lang w:val="en-US" w:eastAsia="en-AU"/>
        </w:rPr>
        <w:t>Council</w:t>
      </w:r>
      <w:r w:rsidRPr="004B584A">
        <w:rPr>
          <w:rFonts w:cs="Arial"/>
          <w:lang w:val="en-US" w:eastAsia="en-AU"/>
        </w:rPr>
        <w:t xml:space="preserve"> that contravene our policies and procedures, such as outlined in our </w:t>
      </w:r>
      <w:r w:rsidR="00B7361D">
        <w:rPr>
          <w:rFonts w:cs="Arial"/>
          <w:lang w:val="en-US" w:eastAsia="en-AU"/>
        </w:rPr>
        <w:t>Safeguarding Children and Young People Code</w:t>
      </w:r>
      <w:r w:rsidRPr="004B584A">
        <w:rPr>
          <w:rFonts w:cs="Arial"/>
          <w:lang w:val="en-US" w:eastAsia="en-AU"/>
        </w:rPr>
        <w:t xml:space="preserve"> of Conduct</w:t>
      </w:r>
      <w:r w:rsidR="000C4751">
        <w:rPr>
          <w:rFonts w:cs="Arial"/>
          <w:lang w:val="en-US" w:eastAsia="en-AU"/>
        </w:rPr>
        <w:t>.</w:t>
      </w:r>
    </w:p>
    <w:p w14:paraId="70962B2F" w14:textId="2FE9F620" w:rsidR="00742184" w:rsidRPr="004B584A" w:rsidRDefault="003A1013" w:rsidP="00CD1012">
      <w:pPr>
        <w:spacing w:after="120" w:line="276" w:lineRule="auto"/>
        <w:rPr>
          <w:rFonts w:cs="Arial"/>
          <w:b/>
          <w:lang w:val="en-US" w:eastAsia="en-AU"/>
        </w:rPr>
      </w:pPr>
      <w:r>
        <w:rPr>
          <w:rFonts w:cs="Arial"/>
          <w:lang w:val="en-US" w:eastAsia="en-AU"/>
        </w:rPr>
        <w:t>Council</w:t>
      </w:r>
      <w:r w:rsidRPr="004B584A">
        <w:rPr>
          <w:rFonts w:cs="Arial"/>
          <w:lang w:val="en-US" w:eastAsia="en-AU"/>
        </w:rPr>
        <w:t xml:space="preserve"> </w:t>
      </w:r>
      <w:r w:rsidR="00742184" w:rsidRPr="004B584A">
        <w:rPr>
          <w:rFonts w:cs="Arial"/>
          <w:lang w:val="en-US" w:eastAsia="en-AU"/>
        </w:rPr>
        <w:t>view</w:t>
      </w:r>
      <w:r>
        <w:rPr>
          <w:rFonts w:cs="Arial"/>
          <w:lang w:val="en-US" w:eastAsia="en-AU"/>
        </w:rPr>
        <w:t>s</w:t>
      </w:r>
      <w:r w:rsidR="00742184" w:rsidRPr="004B584A">
        <w:rPr>
          <w:rFonts w:cs="Arial"/>
          <w:lang w:val="en-US" w:eastAsia="en-AU"/>
        </w:rPr>
        <w:t xml:space="preserve"> failure by </w:t>
      </w:r>
      <w:r w:rsidR="00A64D24">
        <w:rPr>
          <w:rFonts w:cs="Arial"/>
          <w:lang w:val="en-US" w:eastAsia="en-AU"/>
        </w:rPr>
        <w:t>members</w:t>
      </w:r>
      <w:r w:rsidR="00742184" w:rsidRPr="004B584A">
        <w:rPr>
          <w:rFonts w:cs="Arial"/>
          <w:lang w:val="en-US" w:eastAsia="en-AU"/>
        </w:rPr>
        <w:t xml:space="preserve"> to fulfil their role as outlined in th</w:t>
      </w:r>
      <w:r w:rsidR="00E97148">
        <w:rPr>
          <w:rFonts w:cs="Arial"/>
          <w:lang w:val="en-US" w:eastAsia="en-AU"/>
        </w:rPr>
        <w:t xml:space="preserve">is </w:t>
      </w:r>
      <w:r w:rsidR="00742184" w:rsidRPr="004B584A">
        <w:rPr>
          <w:rFonts w:cs="Arial"/>
          <w:lang w:val="en-US" w:eastAsia="en-AU"/>
        </w:rPr>
        <w:t>P</w:t>
      </w:r>
      <w:r w:rsidR="00A64D24">
        <w:rPr>
          <w:rFonts w:cs="Arial"/>
          <w:lang w:val="en-US" w:eastAsia="en-AU"/>
        </w:rPr>
        <w:t>rocedure</w:t>
      </w:r>
      <w:r w:rsidR="00742184" w:rsidRPr="004B584A">
        <w:rPr>
          <w:rFonts w:cs="Arial"/>
          <w:lang w:val="en-US" w:eastAsia="en-AU"/>
        </w:rPr>
        <w:t xml:space="preserve"> as</w:t>
      </w:r>
      <w:r w:rsidR="00D7293A">
        <w:rPr>
          <w:rFonts w:cs="Arial"/>
          <w:lang w:val="en-US" w:eastAsia="en-AU"/>
        </w:rPr>
        <w:t xml:space="preserve"> </w:t>
      </w:r>
      <w:r w:rsidR="00742184" w:rsidRPr="004B584A">
        <w:rPr>
          <w:rFonts w:cs="Arial"/>
          <w:lang w:val="en-US" w:eastAsia="en-AU"/>
        </w:rPr>
        <w:t xml:space="preserve">misconduct that, depending on the circumstances, may result in disciplinary action </w:t>
      </w:r>
      <w:r>
        <w:rPr>
          <w:rFonts w:cs="Arial"/>
          <w:lang w:val="en-US" w:eastAsia="en-AU"/>
        </w:rPr>
        <w:t>up to and including</w:t>
      </w:r>
      <w:r w:rsidR="00742184" w:rsidRPr="004B584A">
        <w:rPr>
          <w:rFonts w:cs="Arial"/>
          <w:lang w:val="en-US" w:eastAsia="en-AU"/>
        </w:rPr>
        <w:t xml:space="preserve"> dismissal. Further legal implications may also apply.</w:t>
      </w:r>
    </w:p>
    <w:p w14:paraId="48E36053" w14:textId="68FFF205" w:rsidR="00506D6D" w:rsidRDefault="00742184" w:rsidP="00CD1012">
      <w:pPr>
        <w:spacing w:after="120" w:line="276" w:lineRule="auto"/>
        <w:rPr>
          <w:rFonts w:cs="Arial"/>
          <w:lang w:val="en-US" w:eastAsia="en-AU"/>
        </w:rPr>
      </w:pPr>
      <w:r w:rsidRPr="004B584A">
        <w:rPr>
          <w:rFonts w:cs="Arial"/>
          <w:lang w:val="en-US" w:eastAsia="en-AU"/>
        </w:rPr>
        <w:t>The responsibility of each role in relation to the development and compliance of th</w:t>
      </w:r>
      <w:r w:rsidR="00E97148">
        <w:rPr>
          <w:rFonts w:cs="Arial"/>
          <w:lang w:val="en-US" w:eastAsia="en-AU"/>
        </w:rPr>
        <w:t xml:space="preserve">is </w:t>
      </w:r>
      <w:r w:rsidRPr="004B584A">
        <w:rPr>
          <w:rFonts w:cs="Arial"/>
          <w:lang w:val="en-US" w:eastAsia="en-AU"/>
        </w:rPr>
        <w:t>P</w:t>
      </w:r>
      <w:r w:rsidR="00A64D24">
        <w:rPr>
          <w:rFonts w:cs="Arial"/>
          <w:lang w:val="en-US" w:eastAsia="en-AU"/>
        </w:rPr>
        <w:t>rocedure</w:t>
      </w:r>
      <w:r w:rsidRPr="004B584A">
        <w:rPr>
          <w:rFonts w:cs="Arial"/>
        </w:rPr>
        <w:t xml:space="preserve"> </w:t>
      </w:r>
      <w:r w:rsidRPr="004B584A">
        <w:rPr>
          <w:rFonts w:cs="Arial"/>
          <w:lang w:val="en-US" w:eastAsia="en-AU"/>
        </w:rPr>
        <w:t>is detailed in</w:t>
      </w:r>
      <w:r w:rsidRPr="004B584A">
        <w:rPr>
          <w:rFonts w:cs="Arial"/>
        </w:rPr>
        <w:t xml:space="preserve"> </w:t>
      </w:r>
      <w:r w:rsidRPr="004B584A">
        <w:rPr>
          <w:rFonts w:cs="Arial"/>
          <w:lang w:val="en-US" w:eastAsia="en-AU"/>
        </w:rPr>
        <w:t xml:space="preserve">section </w:t>
      </w:r>
      <w:r w:rsidR="00022045" w:rsidRPr="004B584A">
        <w:rPr>
          <w:rFonts w:cs="Arial"/>
          <w:lang w:val="en-US" w:eastAsia="en-AU"/>
        </w:rPr>
        <w:t>12</w:t>
      </w:r>
      <w:r w:rsidRPr="004B584A">
        <w:rPr>
          <w:rFonts w:cs="Arial"/>
        </w:rPr>
        <w:t xml:space="preserve"> </w:t>
      </w:r>
      <w:r w:rsidRPr="004B584A">
        <w:rPr>
          <w:rFonts w:cs="Arial"/>
          <w:lang w:val="en-US" w:eastAsia="en-AU"/>
        </w:rPr>
        <w:t xml:space="preserve">of this </w:t>
      </w:r>
      <w:r w:rsidR="00394177">
        <w:rPr>
          <w:rFonts w:cs="Arial"/>
          <w:lang w:val="en-US" w:eastAsia="en-AU"/>
        </w:rPr>
        <w:t>P</w:t>
      </w:r>
      <w:r w:rsidR="00A64D24">
        <w:rPr>
          <w:rFonts w:cs="Arial"/>
          <w:lang w:val="en-US" w:eastAsia="en-AU"/>
        </w:rPr>
        <w:t>rocedure</w:t>
      </w:r>
      <w:r w:rsidRPr="004B584A">
        <w:rPr>
          <w:rFonts w:cs="Arial"/>
          <w:lang w:val="en-US" w:eastAsia="en-AU"/>
        </w:rPr>
        <w:t xml:space="preserve">.  </w:t>
      </w:r>
    </w:p>
    <w:p w14:paraId="3DF48707" w14:textId="77777777" w:rsidR="00A57984" w:rsidRDefault="00A57984" w:rsidP="00A57984">
      <w:pPr>
        <w:spacing w:after="120"/>
        <w:rPr>
          <w:rFonts w:cs="Arial"/>
          <w:lang w:val="en-US" w:eastAsia="en-AU"/>
        </w:rPr>
      </w:pPr>
    </w:p>
    <w:p w14:paraId="089ED106" w14:textId="7D3BCD80" w:rsidR="00742184" w:rsidRPr="00597D1F" w:rsidRDefault="00742184" w:rsidP="00A57984">
      <w:pPr>
        <w:pStyle w:val="Heading1"/>
        <w:numPr>
          <w:ilvl w:val="0"/>
          <w:numId w:val="27"/>
        </w:numPr>
        <w:spacing w:before="0" w:after="120"/>
        <w:ind w:left="425" w:hanging="425"/>
        <w:rPr>
          <w:rFonts w:cs="Arial"/>
          <w:szCs w:val="28"/>
        </w:rPr>
      </w:pPr>
      <w:bookmarkStart w:id="50" w:name="_Toc88569124"/>
      <w:r w:rsidRPr="00597D1F">
        <w:rPr>
          <w:rFonts w:cs="Arial"/>
          <w:szCs w:val="28"/>
        </w:rPr>
        <w:t>Reporting summary</w:t>
      </w:r>
      <w:bookmarkEnd w:id="50"/>
    </w:p>
    <w:p w14:paraId="6659AD34" w14:textId="0E727985" w:rsidR="00961A3F" w:rsidRDefault="00742184" w:rsidP="00CD1012">
      <w:pPr>
        <w:spacing w:line="276" w:lineRule="auto"/>
        <w:rPr>
          <w:rFonts w:cs="Arial"/>
          <w:i/>
          <w:iCs/>
          <w:lang w:val="en-US" w:eastAsia="en-AU"/>
        </w:rPr>
      </w:pPr>
      <w:r w:rsidRPr="004B584A">
        <w:rPr>
          <w:rFonts w:cs="Arial"/>
        </w:rPr>
        <w:t xml:space="preserve">In the immediate event of an incident, all </w:t>
      </w:r>
      <w:r w:rsidR="006A0998">
        <w:rPr>
          <w:rFonts w:cs="Arial"/>
        </w:rPr>
        <w:t>Council Members</w:t>
      </w:r>
      <w:r w:rsidRPr="004B584A">
        <w:rPr>
          <w:rFonts w:cs="Arial"/>
        </w:rPr>
        <w:t xml:space="preserve"> must follow the steps outlined in </w:t>
      </w:r>
      <w:r w:rsidR="00FF0A64">
        <w:rPr>
          <w:rFonts w:cs="Arial"/>
        </w:rPr>
        <w:t>this</w:t>
      </w:r>
      <w:r w:rsidR="00A64D24">
        <w:rPr>
          <w:rFonts w:cs="Arial"/>
          <w:i/>
          <w:iCs/>
        </w:rPr>
        <w:t xml:space="preserve"> </w:t>
      </w:r>
      <w:r w:rsidR="00E97148" w:rsidRPr="002A046D">
        <w:rPr>
          <w:rFonts w:cs="Arial"/>
        </w:rPr>
        <w:t xml:space="preserve">Procedure and the </w:t>
      </w:r>
      <w:r w:rsidR="00FF0A64" w:rsidRPr="002A046D">
        <w:rPr>
          <w:rFonts w:cs="Arial"/>
        </w:rPr>
        <w:t xml:space="preserve">Safeguarding Children and Young People </w:t>
      </w:r>
      <w:r w:rsidRPr="002A046D">
        <w:rPr>
          <w:rFonts w:cs="Arial"/>
          <w:lang w:val="en-US" w:eastAsia="en-AU"/>
        </w:rPr>
        <w:t>Reporting Policy</w:t>
      </w:r>
      <w:r w:rsidR="00961A3F" w:rsidRPr="002A046D">
        <w:rPr>
          <w:rFonts w:cs="Arial"/>
          <w:lang w:val="en-US" w:eastAsia="en-AU"/>
        </w:rPr>
        <w:t>.</w:t>
      </w:r>
      <w:r w:rsidR="00961A3F">
        <w:rPr>
          <w:rFonts w:cs="Arial"/>
          <w:i/>
          <w:iCs/>
          <w:lang w:val="en-US" w:eastAsia="en-AU"/>
        </w:rPr>
        <w:t xml:space="preserve"> </w:t>
      </w:r>
    </w:p>
    <w:p w14:paraId="278C7050" w14:textId="77777777" w:rsidR="00961A3F" w:rsidRPr="002A046D" w:rsidRDefault="00961A3F" w:rsidP="00CD1012">
      <w:pPr>
        <w:spacing w:line="276" w:lineRule="auto"/>
        <w:rPr>
          <w:rFonts w:cs="Arial"/>
          <w:lang w:val="en-US" w:eastAsia="en-AU"/>
        </w:rPr>
      </w:pPr>
    </w:p>
    <w:p w14:paraId="4FC57D83" w14:textId="1956872C" w:rsidR="00742184" w:rsidRPr="00961A3F" w:rsidRDefault="00961A3F" w:rsidP="00CD1012">
      <w:pPr>
        <w:spacing w:line="276" w:lineRule="auto"/>
        <w:rPr>
          <w:rFonts w:cs="Arial"/>
          <w:lang w:val="en-US" w:eastAsia="en-AU"/>
        </w:rPr>
      </w:pPr>
      <w:r w:rsidRPr="00961A3F">
        <w:rPr>
          <w:rFonts w:cs="Arial"/>
          <w:b/>
          <w:bCs/>
          <w:lang w:val="en-US" w:eastAsia="en-AU"/>
        </w:rPr>
        <w:t>The 4 key steps include</w:t>
      </w:r>
      <w:r w:rsidRPr="00961A3F">
        <w:rPr>
          <w:rFonts w:cs="Arial"/>
          <w:lang w:val="en-US" w:eastAsia="en-AU"/>
        </w:rPr>
        <w:t>:</w:t>
      </w:r>
    </w:p>
    <w:p w14:paraId="5E8321F9" w14:textId="77777777" w:rsidR="00E476CB" w:rsidRPr="004B584A" w:rsidRDefault="00E476CB" w:rsidP="00CD1012">
      <w:pPr>
        <w:spacing w:line="276" w:lineRule="auto"/>
        <w:rPr>
          <w:rFonts w:cs="Arial"/>
          <w:b/>
        </w:rPr>
      </w:pPr>
    </w:p>
    <w:p w14:paraId="666CFC7B" w14:textId="61BECCB5" w:rsidR="00742184" w:rsidRPr="00D26689" w:rsidRDefault="00742184" w:rsidP="000C2A28">
      <w:pPr>
        <w:pStyle w:val="ListParagraph"/>
        <w:numPr>
          <w:ilvl w:val="0"/>
          <w:numId w:val="23"/>
        </w:numPr>
        <w:spacing w:line="276" w:lineRule="auto"/>
        <w:jc w:val="both"/>
        <w:rPr>
          <w:rFonts w:ascii="Arial" w:hAnsi="Arial" w:cs="Arial"/>
        </w:rPr>
      </w:pPr>
      <w:bookmarkStart w:id="51" w:name="_Hlk85015180"/>
      <w:r w:rsidRPr="00D26689">
        <w:rPr>
          <w:rFonts w:ascii="Arial" w:hAnsi="Arial" w:cs="Arial"/>
          <w:b/>
          <w:bCs/>
        </w:rPr>
        <w:t>Responding</w:t>
      </w:r>
      <w:r w:rsidR="000C4751" w:rsidRPr="00D26689">
        <w:rPr>
          <w:rFonts w:ascii="Arial" w:hAnsi="Arial" w:cs="Arial"/>
        </w:rPr>
        <w:t xml:space="preserve"> - </w:t>
      </w:r>
      <w:r w:rsidRPr="00D26689">
        <w:rPr>
          <w:rFonts w:ascii="Arial" w:hAnsi="Arial" w:cs="Arial"/>
        </w:rPr>
        <w:t>immediate response to incident or disclosure</w:t>
      </w:r>
    </w:p>
    <w:p w14:paraId="7E1ED81E" w14:textId="6FC03942" w:rsidR="00742184" w:rsidRPr="00D26689" w:rsidRDefault="00742184" w:rsidP="000C2A28">
      <w:pPr>
        <w:pStyle w:val="ListParagraph"/>
        <w:numPr>
          <w:ilvl w:val="0"/>
          <w:numId w:val="23"/>
        </w:numPr>
        <w:spacing w:line="276" w:lineRule="auto"/>
        <w:jc w:val="both"/>
        <w:rPr>
          <w:rFonts w:ascii="Arial" w:hAnsi="Arial" w:cs="Arial"/>
        </w:rPr>
      </w:pPr>
      <w:r w:rsidRPr="00D26689">
        <w:rPr>
          <w:rFonts w:ascii="Arial" w:hAnsi="Arial" w:cs="Arial"/>
          <w:b/>
          <w:bCs/>
        </w:rPr>
        <w:t>Reporting</w:t>
      </w:r>
      <w:r w:rsidR="000C4751" w:rsidRPr="00D26689">
        <w:rPr>
          <w:rFonts w:ascii="Arial" w:hAnsi="Arial" w:cs="Arial"/>
        </w:rPr>
        <w:t xml:space="preserve"> - </w:t>
      </w:r>
      <w:r w:rsidRPr="00D26689">
        <w:rPr>
          <w:rFonts w:ascii="Arial" w:hAnsi="Arial" w:cs="Arial"/>
        </w:rPr>
        <w:t>internal and external reporting, including mandatory reporting</w:t>
      </w:r>
    </w:p>
    <w:p w14:paraId="0055E426" w14:textId="3C617C55" w:rsidR="00742184" w:rsidRPr="00D26689" w:rsidRDefault="00742184" w:rsidP="000C2A28">
      <w:pPr>
        <w:pStyle w:val="ListParagraph"/>
        <w:numPr>
          <w:ilvl w:val="0"/>
          <w:numId w:val="23"/>
        </w:numPr>
        <w:spacing w:line="276" w:lineRule="auto"/>
        <w:rPr>
          <w:rFonts w:ascii="Arial" w:hAnsi="Arial" w:cs="Arial"/>
        </w:rPr>
      </w:pPr>
      <w:r w:rsidRPr="00D26689">
        <w:rPr>
          <w:rFonts w:ascii="Arial" w:hAnsi="Arial" w:cs="Arial"/>
          <w:b/>
          <w:bCs/>
        </w:rPr>
        <w:t>Sharing of Information</w:t>
      </w:r>
      <w:r w:rsidR="000C4751" w:rsidRPr="00D26689">
        <w:rPr>
          <w:rFonts w:ascii="Arial" w:hAnsi="Arial" w:cs="Arial"/>
        </w:rPr>
        <w:t xml:space="preserve"> - </w:t>
      </w:r>
      <w:r w:rsidRPr="00D26689">
        <w:rPr>
          <w:rFonts w:ascii="Arial" w:hAnsi="Arial" w:cs="Arial"/>
        </w:rPr>
        <w:t>confidentiality and sharing between authorities and other stakeholders</w:t>
      </w:r>
    </w:p>
    <w:p w14:paraId="5E3A3094" w14:textId="63E9E54D" w:rsidR="002B3662" w:rsidRPr="00D26689" w:rsidRDefault="00742184" w:rsidP="000C2A28">
      <w:pPr>
        <w:pStyle w:val="ListParagraph"/>
        <w:numPr>
          <w:ilvl w:val="0"/>
          <w:numId w:val="23"/>
        </w:numPr>
        <w:spacing w:line="276" w:lineRule="auto"/>
        <w:rPr>
          <w:rFonts w:ascii="Arial" w:hAnsi="Arial" w:cs="Arial"/>
        </w:rPr>
      </w:pPr>
      <w:r w:rsidRPr="00D26689">
        <w:rPr>
          <w:rFonts w:ascii="Arial" w:hAnsi="Arial" w:cs="Arial"/>
          <w:b/>
          <w:bCs/>
        </w:rPr>
        <w:t>Supporting</w:t>
      </w:r>
      <w:r w:rsidR="000C4751" w:rsidRPr="00D26689">
        <w:rPr>
          <w:rFonts w:ascii="Arial" w:hAnsi="Arial" w:cs="Arial"/>
        </w:rPr>
        <w:t xml:space="preserve"> - </w:t>
      </w:r>
      <w:r w:rsidRPr="00D26689">
        <w:rPr>
          <w:rFonts w:ascii="Arial" w:hAnsi="Arial" w:cs="Arial"/>
        </w:rPr>
        <w:t>provision of support for children and young people and others involved</w:t>
      </w:r>
    </w:p>
    <w:p w14:paraId="739FD6F8" w14:textId="77777777" w:rsidR="002B3662" w:rsidRPr="00D26689" w:rsidRDefault="002B3662" w:rsidP="00CD1012">
      <w:pPr>
        <w:spacing w:line="276" w:lineRule="auto"/>
        <w:rPr>
          <w:rFonts w:cs="Arial"/>
          <w:b/>
          <w:bCs/>
        </w:rPr>
      </w:pPr>
    </w:p>
    <w:p w14:paraId="79667DBF" w14:textId="47551E57" w:rsidR="002B3662" w:rsidRPr="00597D1F" w:rsidRDefault="00D26689" w:rsidP="00A57984">
      <w:pPr>
        <w:pStyle w:val="Heading2"/>
        <w:spacing w:after="120"/>
        <w:ind w:left="0"/>
        <w:rPr>
          <w:sz w:val="24"/>
        </w:rPr>
      </w:pPr>
      <w:bookmarkStart w:id="52" w:name="_Toc77270684"/>
      <w:bookmarkStart w:id="53" w:name="_Toc88569125"/>
      <w:r w:rsidRPr="00597D1F">
        <w:rPr>
          <w:sz w:val="24"/>
        </w:rPr>
        <w:t xml:space="preserve">4.1 </w:t>
      </w:r>
      <w:r w:rsidR="00F65A02" w:rsidRPr="00597D1F">
        <w:rPr>
          <w:sz w:val="24"/>
        </w:rPr>
        <w:tab/>
      </w:r>
      <w:r w:rsidR="002B3662" w:rsidRPr="00597D1F">
        <w:rPr>
          <w:sz w:val="24"/>
        </w:rPr>
        <w:t>Responding</w:t>
      </w:r>
      <w:bookmarkEnd w:id="52"/>
      <w:bookmarkEnd w:id="53"/>
      <w:r w:rsidR="002B3662" w:rsidRPr="00597D1F">
        <w:rPr>
          <w:sz w:val="24"/>
        </w:rPr>
        <w:t xml:space="preserve"> </w:t>
      </w:r>
    </w:p>
    <w:p w14:paraId="7CC23879" w14:textId="77777777" w:rsidR="00961A3F" w:rsidRDefault="002B3662" w:rsidP="00CD1012">
      <w:pPr>
        <w:spacing w:line="276" w:lineRule="auto"/>
      </w:pPr>
      <w:r>
        <w:t xml:space="preserve">Responding is the first step required to ensure the allegation or incident is identified. </w:t>
      </w:r>
      <w:r w:rsidR="00961A3F">
        <w:t>If there is immediate concern for a child or young person’s safety call the Police on triple zero (000).</w:t>
      </w:r>
    </w:p>
    <w:p w14:paraId="3198276C" w14:textId="77777777" w:rsidR="00961A3F" w:rsidRDefault="00961A3F" w:rsidP="00CD1012">
      <w:pPr>
        <w:spacing w:line="276" w:lineRule="auto"/>
      </w:pPr>
    </w:p>
    <w:p w14:paraId="63C8CF9B" w14:textId="41FD6854" w:rsidR="002B3662" w:rsidRDefault="002B3662" w:rsidP="00CD1012">
      <w:pPr>
        <w:spacing w:line="276" w:lineRule="auto"/>
      </w:pPr>
      <w:r>
        <w:t>There are three types of situations where a response is required:</w:t>
      </w:r>
    </w:p>
    <w:p w14:paraId="29D15A55" w14:textId="77777777" w:rsidR="002B3662" w:rsidRDefault="002B3662" w:rsidP="00CD1012">
      <w:pPr>
        <w:spacing w:line="276" w:lineRule="auto"/>
      </w:pPr>
    </w:p>
    <w:p w14:paraId="5F832D5E" w14:textId="77777777" w:rsidR="002B3662" w:rsidRDefault="002B3662" w:rsidP="000C2A28">
      <w:pPr>
        <w:pStyle w:val="ListParagraph"/>
        <w:numPr>
          <w:ilvl w:val="0"/>
          <w:numId w:val="22"/>
        </w:numPr>
        <w:spacing w:line="276" w:lineRule="auto"/>
        <w:rPr>
          <w:rFonts w:ascii="Arial" w:eastAsia="Times New Roman" w:hAnsi="Arial" w:cs="Arial"/>
        </w:rPr>
      </w:pPr>
      <w:r>
        <w:rPr>
          <w:rFonts w:ascii="Arial" w:eastAsia="Times New Roman" w:hAnsi="Arial" w:cs="Arial"/>
        </w:rPr>
        <w:t>Responding to an incident</w:t>
      </w:r>
    </w:p>
    <w:p w14:paraId="46705BB8" w14:textId="77777777" w:rsidR="002B3662" w:rsidRDefault="002B3662" w:rsidP="000C2A28">
      <w:pPr>
        <w:pStyle w:val="ListParagraph"/>
        <w:numPr>
          <w:ilvl w:val="0"/>
          <w:numId w:val="22"/>
        </w:numPr>
        <w:spacing w:line="276" w:lineRule="auto"/>
        <w:rPr>
          <w:rFonts w:ascii="Arial" w:eastAsia="Times New Roman" w:hAnsi="Arial" w:cs="Arial"/>
        </w:rPr>
      </w:pPr>
      <w:r>
        <w:rPr>
          <w:rFonts w:ascii="Arial" w:eastAsia="Times New Roman" w:hAnsi="Arial" w:cs="Arial"/>
        </w:rPr>
        <w:t>Responding to a disclosure/allegation</w:t>
      </w:r>
    </w:p>
    <w:p w14:paraId="5F7B8340" w14:textId="77777777" w:rsidR="002B3662" w:rsidRDefault="002B3662" w:rsidP="000C2A28">
      <w:pPr>
        <w:pStyle w:val="ListParagraph"/>
        <w:numPr>
          <w:ilvl w:val="0"/>
          <w:numId w:val="22"/>
        </w:numPr>
        <w:spacing w:line="276" w:lineRule="auto"/>
        <w:rPr>
          <w:rFonts w:ascii="Arial" w:eastAsia="Times New Roman" w:hAnsi="Arial" w:cs="Arial"/>
        </w:rPr>
      </w:pPr>
      <w:r>
        <w:rPr>
          <w:rFonts w:ascii="Arial" w:eastAsia="Times New Roman" w:hAnsi="Arial" w:cs="Arial"/>
        </w:rPr>
        <w:t>Responding to a breach of policy or procedure by a Council Member</w:t>
      </w:r>
    </w:p>
    <w:p w14:paraId="20670D30" w14:textId="77777777" w:rsidR="002B3662" w:rsidRDefault="002B3662" w:rsidP="00CD1012">
      <w:pPr>
        <w:spacing w:line="276" w:lineRule="auto"/>
        <w:rPr>
          <w:rFonts w:eastAsiaTheme="minorHAnsi" w:cs="Arial"/>
        </w:rPr>
      </w:pPr>
    </w:p>
    <w:p w14:paraId="2C71A33C" w14:textId="762204CF" w:rsidR="002B3662" w:rsidRDefault="002B3662" w:rsidP="00CD1012">
      <w:pPr>
        <w:spacing w:line="276" w:lineRule="auto"/>
        <w:rPr>
          <w:lang w:val="en-US" w:eastAsia="en-AU"/>
        </w:rPr>
      </w:pPr>
      <w:r>
        <w:rPr>
          <w:lang w:val="en-US" w:eastAsia="en-AU"/>
        </w:rPr>
        <w:t xml:space="preserve">Undertaking immediate responses include the care, support and communication of actions that take place immediately following an incident to mitigate further harm. This also ensures the safety of children and young people, other service users, families, and Council Members. </w:t>
      </w:r>
    </w:p>
    <w:p w14:paraId="121F72A9" w14:textId="4CFF75C8" w:rsidR="00A57984" w:rsidRDefault="00A57984" w:rsidP="00CD1012">
      <w:pPr>
        <w:spacing w:line="276" w:lineRule="auto"/>
        <w:rPr>
          <w:lang w:val="en-US" w:eastAsia="en-AU"/>
        </w:rPr>
      </w:pPr>
      <w:r>
        <w:rPr>
          <w:lang w:val="en-US" w:eastAsia="en-AU"/>
        </w:rPr>
        <w:br w:type="page"/>
      </w:r>
    </w:p>
    <w:p w14:paraId="15BCA9D7" w14:textId="4B073856" w:rsidR="002B3662" w:rsidRPr="00597D1F" w:rsidRDefault="002B3662" w:rsidP="00A57984">
      <w:pPr>
        <w:pStyle w:val="Heading2"/>
        <w:spacing w:after="120"/>
        <w:ind w:left="0"/>
        <w:rPr>
          <w:sz w:val="24"/>
        </w:rPr>
      </w:pPr>
      <w:bookmarkStart w:id="54" w:name="_Toc77270685"/>
      <w:bookmarkStart w:id="55" w:name="_Toc88569126"/>
      <w:r w:rsidRPr="00597D1F">
        <w:rPr>
          <w:sz w:val="24"/>
        </w:rPr>
        <w:lastRenderedPageBreak/>
        <w:t xml:space="preserve">4.2 </w:t>
      </w:r>
      <w:r w:rsidR="00F65A02" w:rsidRPr="00597D1F">
        <w:rPr>
          <w:sz w:val="24"/>
        </w:rPr>
        <w:tab/>
      </w:r>
      <w:r w:rsidRPr="00597D1F">
        <w:rPr>
          <w:sz w:val="24"/>
        </w:rPr>
        <w:t>Reporting</w:t>
      </w:r>
      <w:bookmarkEnd w:id="54"/>
      <w:bookmarkEnd w:id="55"/>
    </w:p>
    <w:p w14:paraId="187B1BF0" w14:textId="1B9F0019" w:rsidR="002B3662" w:rsidRDefault="002B3662" w:rsidP="00CD1012">
      <w:pPr>
        <w:spacing w:line="276" w:lineRule="auto"/>
        <w:rPr>
          <w:lang w:val="en-US" w:eastAsia="en-AU"/>
        </w:rPr>
      </w:pPr>
      <w:r>
        <w:rPr>
          <w:lang w:val="en-US" w:eastAsia="en-AU"/>
        </w:rPr>
        <w:t xml:space="preserve">Following an immediate response, the next step is to ensure that Council Members </w:t>
      </w:r>
      <w:r w:rsidR="00FF0A64">
        <w:rPr>
          <w:lang w:val="en-US" w:eastAsia="en-AU"/>
        </w:rPr>
        <w:t xml:space="preserve">follow the internal </w:t>
      </w:r>
      <w:r>
        <w:rPr>
          <w:lang w:val="en-US" w:eastAsia="en-AU"/>
        </w:rPr>
        <w:t>report</w:t>
      </w:r>
      <w:r w:rsidR="00FF0A64">
        <w:rPr>
          <w:lang w:val="en-US" w:eastAsia="en-AU"/>
        </w:rPr>
        <w:t>ing process and document</w:t>
      </w:r>
      <w:r>
        <w:rPr>
          <w:lang w:val="en-US" w:eastAsia="en-AU"/>
        </w:rPr>
        <w:t xml:space="preserve"> the type of situation</w:t>
      </w:r>
      <w:r w:rsidR="006C3C1F">
        <w:rPr>
          <w:lang w:val="en-US" w:eastAsia="en-AU"/>
        </w:rPr>
        <w:t>(</w:t>
      </w:r>
      <w:r>
        <w:rPr>
          <w:lang w:val="en-US" w:eastAsia="en-AU"/>
        </w:rPr>
        <w:t>s</w:t>
      </w:r>
      <w:r w:rsidR="006C3C1F">
        <w:rPr>
          <w:lang w:val="en-US" w:eastAsia="en-AU"/>
        </w:rPr>
        <w:t>)</w:t>
      </w:r>
      <w:r>
        <w:rPr>
          <w:lang w:val="en-US" w:eastAsia="en-AU"/>
        </w:rPr>
        <w:t xml:space="preserve"> including </w:t>
      </w:r>
      <w:r>
        <w:t>a</w:t>
      </w:r>
      <w:r w:rsidR="006C3C1F">
        <w:t>n</w:t>
      </w:r>
      <w:r>
        <w:t xml:space="preserve"> incident, a disclosure/allegation or a breach of policy or procedure by Council Members immediately</w:t>
      </w:r>
      <w:r>
        <w:rPr>
          <w:lang w:val="en-US" w:eastAsia="en-AU"/>
        </w:rPr>
        <w:t xml:space="preserve">, or if that is not possible, no later than the end of their shift or session of work with Council. </w:t>
      </w:r>
    </w:p>
    <w:p w14:paraId="0B531252" w14:textId="0CF290C9" w:rsidR="006C3C1F" w:rsidRDefault="006C3C1F" w:rsidP="00CD1012">
      <w:pPr>
        <w:spacing w:line="276" w:lineRule="auto"/>
        <w:rPr>
          <w:lang w:val="en-US" w:eastAsia="en-AU"/>
        </w:rPr>
      </w:pPr>
    </w:p>
    <w:p w14:paraId="1722E9D4" w14:textId="0365CDC3" w:rsidR="00464F21" w:rsidRPr="00394177" w:rsidRDefault="006C3C1F" w:rsidP="00CD1012">
      <w:pPr>
        <w:spacing w:line="276" w:lineRule="auto"/>
        <w:rPr>
          <w:rFonts w:cs="Arial"/>
        </w:rPr>
      </w:pPr>
      <w:r w:rsidRPr="00FF0A64">
        <w:rPr>
          <w:rFonts w:cs="Arial"/>
        </w:rPr>
        <w:t xml:space="preserve">If a reasonable belief is formed by a concerned </w:t>
      </w:r>
      <w:r w:rsidR="00FF0A64">
        <w:rPr>
          <w:rFonts w:cs="Arial"/>
        </w:rPr>
        <w:t>Council Member</w:t>
      </w:r>
      <w:r w:rsidRPr="00FF0A64">
        <w:rPr>
          <w:rFonts w:cs="Arial"/>
        </w:rPr>
        <w:t xml:space="preserve"> that a child has been abused or is in need of protection, it is best practice for the person who first received the disclosure/identified the concern, to make the report. </w:t>
      </w:r>
      <w:r w:rsidR="00FF0A64">
        <w:rPr>
          <w:rFonts w:cs="Arial"/>
        </w:rPr>
        <w:t xml:space="preserve"> The Council Member must contact a Child Safe Contact Officer to discuss the concerns and assist with the completion o</w:t>
      </w:r>
      <w:r w:rsidR="00464F21">
        <w:rPr>
          <w:rFonts w:cs="Arial"/>
        </w:rPr>
        <w:t>f</w:t>
      </w:r>
      <w:r w:rsidR="00FF0A64">
        <w:rPr>
          <w:rFonts w:cs="Arial"/>
        </w:rPr>
        <w:t xml:space="preserve"> a</w:t>
      </w:r>
      <w:r w:rsidR="00FF0A64" w:rsidRPr="00FF0A64">
        <w:rPr>
          <w:rFonts w:cs="Arial"/>
        </w:rPr>
        <w:t>n internal Child Safe Incident Report</w:t>
      </w:r>
      <w:r w:rsidR="00FF0A64">
        <w:rPr>
          <w:rFonts w:cs="Arial"/>
        </w:rPr>
        <w:t xml:space="preserve"> Form</w:t>
      </w:r>
      <w:r w:rsidR="00310EC3">
        <w:rPr>
          <w:rFonts w:cs="Arial"/>
        </w:rPr>
        <w:t xml:space="preserve"> (IRF)</w:t>
      </w:r>
      <w:r w:rsidR="00FF0A64">
        <w:rPr>
          <w:rFonts w:cs="Arial"/>
        </w:rPr>
        <w:t xml:space="preserve">. </w:t>
      </w:r>
    </w:p>
    <w:p w14:paraId="5E4E1C5F" w14:textId="77777777" w:rsidR="00464F21" w:rsidRPr="00464F21" w:rsidRDefault="00464F21" w:rsidP="00CD1012">
      <w:pPr>
        <w:spacing w:line="276" w:lineRule="auto"/>
        <w:rPr>
          <w:rFonts w:cs="Arial"/>
          <w:sz w:val="16"/>
          <w:szCs w:val="16"/>
        </w:rPr>
      </w:pPr>
    </w:p>
    <w:p w14:paraId="085CB62F" w14:textId="35410C2C" w:rsidR="00FF0A64" w:rsidRDefault="00464F21" w:rsidP="00CD1012">
      <w:pPr>
        <w:spacing w:line="276" w:lineRule="auto"/>
        <w:rPr>
          <w:rFonts w:cs="Arial"/>
        </w:rPr>
      </w:pPr>
      <w:r>
        <w:rPr>
          <w:lang w:val="en-US" w:eastAsia="en-AU"/>
        </w:rPr>
        <w:t>All reports must be documented fully and written factually and objectively. Clear and accurate reporting can assist to support any internal or external investigation which may be required after an incident.</w:t>
      </w:r>
      <w:r>
        <w:rPr>
          <w:b/>
          <w:bCs/>
          <w:lang w:val="en-US" w:eastAsia="en-AU"/>
        </w:rPr>
        <w:t xml:space="preserve"> </w:t>
      </w:r>
      <w:r>
        <w:rPr>
          <w:lang w:val="en-US" w:eastAsia="en-AU"/>
        </w:rPr>
        <w:t>Council members must continue to report each new situation as they become aware, and to seek advice from their Child Safe Contact Officer when they are unsure</w:t>
      </w:r>
      <w:r>
        <w:rPr>
          <w:rFonts w:cs="Arial"/>
        </w:rPr>
        <w:t>.</w:t>
      </w:r>
    </w:p>
    <w:p w14:paraId="1B7CB673" w14:textId="77777777" w:rsidR="00464F21" w:rsidRPr="00A57984" w:rsidRDefault="00464F21" w:rsidP="00CD1012">
      <w:pPr>
        <w:spacing w:line="276" w:lineRule="auto"/>
        <w:rPr>
          <w:lang w:val="en-US" w:eastAsia="en-AU"/>
        </w:rPr>
      </w:pPr>
    </w:p>
    <w:p w14:paraId="759C41E0" w14:textId="77777777" w:rsidR="00FF0A64" w:rsidRPr="00464F21" w:rsidRDefault="00FF0A64" w:rsidP="00CD1012">
      <w:pPr>
        <w:spacing w:line="276" w:lineRule="auto"/>
        <w:rPr>
          <w:rFonts w:cs="Arial"/>
          <w:lang w:val="en-US" w:eastAsia="en-AU"/>
        </w:rPr>
      </w:pPr>
      <w:bookmarkStart w:id="56" w:name="_Hlk88060046"/>
      <w:r w:rsidRPr="00464F21">
        <w:rPr>
          <w:rFonts w:cs="Arial"/>
        </w:rPr>
        <w:t xml:space="preserve">All reports of child abuse will be treated as serious, whether they are made by an adult or a child or young person. </w:t>
      </w:r>
    </w:p>
    <w:bookmarkEnd w:id="56"/>
    <w:p w14:paraId="4339DB24" w14:textId="77777777" w:rsidR="00FF0A64" w:rsidRPr="00394177" w:rsidRDefault="00FF0A64" w:rsidP="00CD1012">
      <w:pPr>
        <w:spacing w:line="276" w:lineRule="auto"/>
        <w:rPr>
          <w:rFonts w:cs="Arial"/>
          <w:sz w:val="16"/>
          <w:szCs w:val="16"/>
        </w:rPr>
      </w:pPr>
    </w:p>
    <w:p w14:paraId="483AEC94" w14:textId="7D55277F" w:rsidR="006C3C1F" w:rsidRPr="00464F21" w:rsidRDefault="006C3C1F" w:rsidP="00EE3264">
      <w:pPr>
        <w:spacing w:line="276" w:lineRule="auto"/>
        <w:rPr>
          <w:rFonts w:cs="Arial"/>
        </w:rPr>
      </w:pPr>
      <w:r w:rsidRPr="00464F21">
        <w:rPr>
          <w:rFonts w:cs="Arial"/>
        </w:rPr>
        <w:t xml:space="preserve">Where child protection concerns relate to risk within the family, </w:t>
      </w:r>
      <w:r w:rsidR="00464F21">
        <w:rPr>
          <w:rFonts w:cs="Arial"/>
        </w:rPr>
        <w:t xml:space="preserve">or </w:t>
      </w:r>
      <w:r w:rsidRPr="00464F21">
        <w:rPr>
          <w:rFonts w:cs="Arial"/>
        </w:rPr>
        <w:t xml:space="preserve">involve professionals or other alleged perpetrators, </w:t>
      </w:r>
      <w:r w:rsidR="00464F21">
        <w:rPr>
          <w:rFonts w:cs="Arial"/>
        </w:rPr>
        <w:t>a Child Safe Contact Officer will escalate the concerns in line with reporting process</w:t>
      </w:r>
      <w:r w:rsidRPr="00464F21">
        <w:rPr>
          <w:rFonts w:cs="Arial"/>
        </w:rPr>
        <w:t xml:space="preserve"> to agree on the appropriate reporting avenues </w:t>
      </w:r>
      <w:r w:rsidR="00464F21" w:rsidRPr="00464F21">
        <w:rPr>
          <w:rFonts w:cs="Arial"/>
        </w:rPr>
        <w:t>i.e.,</w:t>
      </w:r>
      <w:r w:rsidRPr="00464F21">
        <w:rPr>
          <w:rFonts w:cs="Arial"/>
        </w:rPr>
        <w:t xml:space="preserve"> DHHS and/or Victoria Police.</w:t>
      </w:r>
    </w:p>
    <w:p w14:paraId="44CF71F8" w14:textId="77777777" w:rsidR="00464F21" w:rsidRPr="00394177" w:rsidRDefault="00464F21" w:rsidP="00EE3264">
      <w:pPr>
        <w:spacing w:line="276" w:lineRule="auto"/>
        <w:rPr>
          <w:rFonts w:cs="Arial"/>
          <w:sz w:val="16"/>
          <w:szCs w:val="16"/>
        </w:rPr>
      </w:pPr>
    </w:p>
    <w:p w14:paraId="2763983E" w14:textId="11B9F974" w:rsidR="00D26689" w:rsidRDefault="006C3C1F" w:rsidP="00EE3264">
      <w:pPr>
        <w:spacing w:line="276" w:lineRule="auto"/>
        <w:rPr>
          <w:rFonts w:cs="Arial"/>
        </w:rPr>
      </w:pPr>
      <w:r w:rsidRPr="00464F21">
        <w:rPr>
          <w:rFonts w:cs="Arial"/>
        </w:rPr>
        <w:t>When an allegation of child abuse is received, all obligatory reporting requirements must be met, including reporting to: Police</w:t>
      </w:r>
      <w:r w:rsidR="00464F21">
        <w:rPr>
          <w:rFonts w:cs="Arial"/>
        </w:rPr>
        <w:t xml:space="preserve">, </w:t>
      </w:r>
      <w:r w:rsidRPr="00464F21">
        <w:rPr>
          <w:rFonts w:cs="Arial"/>
        </w:rPr>
        <w:t>Department of Health and Human Services</w:t>
      </w:r>
      <w:r w:rsidR="00464F21">
        <w:rPr>
          <w:rFonts w:cs="Arial"/>
        </w:rPr>
        <w:t xml:space="preserve">, </w:t>
      </w:r>
      <w:r w:rsidRPr="00464F21">
        <w:rPr>
          <w:rFonts w:cs="Arial"/>
        </w:rPr>
        <w:t xml:space="preserve">The Commission for Children and Young People under the Reportable Conduct Scheme </w:t>
      </w:r>
      <w:r w:rsidR="00464F21">
        <w:rPr>
          <w:rFonts w:cs="Arial"/>
        </w:rPr>
        <w:t>and o</w:t>
      </w:r>
      <w:r w:rsidRPr="00464F21">
        <w:rPr>
          <w:rFonts w:cs="Arial"/>
        </w:rPr>
        <w:t>ther government departments or regulators as appropriate</w:t>
      </w:r>
      <w:r w:rsidR="00464F21">
        <w:rPr>
          <w:rFonts w:cs="Arial"/>
        </w:rPr>
        <w:t xml:space="preserve">. </w:t>
      </w:r>
    </w:p>
    <w:p w14:paraId="26A385D3" w14:textId="43283413" w:rsidR="00CD1012" w:rsidRDefault="00CD1012" w:rsidP="00EE3264">
      <w:pPr>
        <w:spacing w:line="276" w:lineRule="auto"/>
        <w:rPr>
          <w:rFonts w:cs="Arial"/>
        </w:rPr>
      </w:pPr>
    </w:p>
    <w:p w14:paraId="56D79957" w14:textId="3C76C526" w:rsidR="00CD1012" w:rsidRPr="004B584A" w:rsidRDefault="00CD1012" w:rsidP="00CD1012">
      <w:pPr>
        <w:spacing w:after="120" w:line="276" w:lineRule="auto"/>
        <w:rPr>
          <w:rFonts w:cs="Arial"/>
          <w:b/>
        </w:rPr>
      </w:pPr>
      <w:r w:rsidRPr="004B584A">
        <w:rPr>
          <w:rFonts w:cs="Arial"/>
        </w:rPr>
        <w:t xml:space="preserve">Following an incident being reported, </w:t>
      </w:r>
      <w:r>
        <w:rPr>
          <w:rFonts w:cs="Arial"/>
        </w:rPr>
        <w:t xml:space="preserve">a </w:t>
      </w:r>
      <w:r>
        <w:rPr>
          <w:rFonts w:cs="Arial"/>
          <w:lang w:val="en-US" w:eastAsia="en-AU"/>
        </w:rPr>
        <w:t>Child Safe</w:t>
      </w:r>
      <w:r>
        <w:rPr>
          <w:rFonts w:cs="Arial"/>
        </w:rPr>
        <w:t xml:space="preserve"> Contact Officer is</w:t>
      </w:r>
      <w:r w:rsidRPr="004B584A">
        <w:rPr>
          <w:rFonts w:cs="Arial"/>
        </w:rPr>
        <w:t xml:space="preserve"> responsible for assessing and categorising the incident as </w:t>
      </w:r>
      <w:r w:rsidRPr="00321599">
        <w:rPr>
          <w:rFonts w:cs="Arial"/>
          <w:b/>
          <w:bCs/>
        </w:rPr>
        <w:t>Minor, Moderate or Critical</w:t>
      </w:r>
      <w:r w:rsidRPr="004B584A">
        <w:rPr>
          <w:rFonts w:cs="Arial"/>
        </w:rPr>
        <w:t xml:space="preserve"> as defined </w:t>
      </w:r>
      <w:r w:rsidR="00DC30EC">
        <w:rPr>
          <w:rFonts w:cs="Arial"/>
        </w:rPr>
        <w:t xml:space="preserve">in the table pg. 6. </w:t>
      </w:r>
    </w:p>
    <w:p w14:paraId="28228974" w14:textId="739371FA" w:rsidR="00CD1012" w:rsidRPr="004B584A" w:rsidRDefault="00CD1012" w:rsidP="00CD1012">
      <w:pPr>
        <w:spacing w:after="120" w:line="276" w:lineRule="auto"/>
        <w:rPr>
          <w:rFonts w:cs="Arial"/>
          <w:b/>
          <w:color w:val="63666A"/>
          <w:lang w:val="en-US" w:eastAsia="en-AU"/>
        </w:rPr>
      </w:pPr>
      <w:r>
        <w:rPr>
          <w:rFonts w:cs="Arial"/>
        </w:rPr>
        <w:t xml:space="preserve">Minor incidents must be reported to the Council Member’s line manager, in line with the organisational disciplinary procedure and recorded on their personnel file.  </w:t>
      </w:r>
      <w:r w:rsidRPr="004B584A">
        <w:rPr>
          <w:rFonts w:cs="Arial"/>
        </w:rPr>
        <w:t xml:space="preserve">Moderate incidents and critical incidents must be reported to the CEO immediately.  </w:t>
      </w:r>
      <w:r>
        <w:rPr>
          <w:rFonts w:cs="Arial"/>
        </w:rPr>
        <w:t xml:space="preserve">All incidents, no matter their categorisation level,  must be included in the incident management register. </w:t>
      </w:r>
      <w:r>
        <w:t>This is to ensure that incidents are captured at the lowest level and trends of incidents, either for an individual and/or the organisation are captured.</w:t>
      </w:r>
    </w:p>
    <w:bookmarkEnd w:id="51"/>
    <w:p w14:paraId="27DE2F4B" w14:textId="77777777" w:rsidR="00022045" w:rsidRPr="009B1AE0" w:rsidRDefault="00022045" w:rsidP="004B584A">
      <w:pPr>
        <w:spacing w:line="276" w:lineRule="auto"/>
        <w:jc w:val="both"/>
        <w:rPr>
          <w:rFonts w:cs="Arial"/>
          <w:sz w:val="16"/>
          <w:szCs w:val="16"/>
        </w:rPr>
      </w:pPr>
    </w:p>
    <w:p w14:paraId="206BBD84" w14:textId="6F092929" w:rsidR="000A7603" w:rsidRPr="00597D1F" w:rsidRDefault="00481958" w:rsidP="00597D1F">
      <w:pPr>
        <w:pStyle w:val="Heading2"/>
        <w:spacing w:after="120"/>
        <w:ind w:left="0"/>
        <w:rPr>
          <w:sz w:val="24"/>
        </w:rPr>
      </w:pPr>
      <w:bookmarkStart w:id="57" w:name="_Toc88569127"/>
      <w:r w:rsidRPr="00597D1F">
        <w:rPr>
          <w:sz w:val="24"/>
        </w:rPr>
        <w:t xml:space="preserve">4.3 </w:t>
      </w:r>
      <w:r w:rsidR="00F65A02" w:rsidRPr="00597D1F">
        <w:rPr>
          <w:sz w:val="24"/>
        </w:rPr>
        <w:tab/>
      </w:r>
      <w:r w:rsidR="00742184" w:rsidRPr="00597D1F">
        <w:rPr>
          <w:sz w:val="24"/>
        </w:rPr>
        <w:t>Categorisation of Incidents</w:t>
      </w:r>
      <w:bookmarkStart w:id="58" w:name="_Toc428959102"/>
      <w:bookmarkEnd w:id="57"/>
    </w:p>
    <w:bookmarkEnd w:id="58"/>
    <w:p w14:paraId="4D9927CA" w14:textId="0CE4E603" w:rsidR="00742184" w:rsidRDefault="00BD4169" w:rsidP="00597D1F">
      <w:pPr>
        <w:spacing w:after="120" w:line="276" w:lineRule="auto"/>
        <w:jc w:val="both"/>
        <w:rPr>
          <w:b/>
        </w:rPr>
      </w:pPr>
      <w:r>
        <w:rPr>
          <w:rFonts w:cs="Arial"/>
          <w:lang w:val="en-US" w:eastAsia="en-AU"/>
        </w:rPr>
        <w:t>T</w:t>
      </w:r>
      <w:r w:rsidR="00742184" w:rsidRPr="004B584A">
        <w:rPr>
          <w:rFonts w:cs="Arial"/>
          <w:lang w:val="en-US" w:eastAsia="en-AU"/>
        </w:rPr>
        <w:t>hree categories have been developed to allow for specialised responses based on the actual or potential severity of impact. These categories are as follows</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316"/>
        <w:gridCol w:w="12"/>
        <w:gridCol w:w="5471"/>
        <w:gridCol w:w="61"/>
        <w:gridCol w:w="2156"/>
      </w:tblGrid>
      <w:tr w:rsidR="00742184" w:rsidRPr="00D00EAF" w14:paraId="7932D8DA" w14:textId="77777777" w:rsidTr="00D15E99">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9856D0" w14:textId="77777777" w:rsidR="00742184" w:rsidRPr="004B584A" w:rsidRDefault="00742184" w:rsidP="00DF4B74">
            <w:pPr>
              <w:rPr>
                <w:rFonts w:cstheme="minorHAnsi"/>
                <w:b/>
                <w:bCs/>
                <w:color w:val="FFFFFF" w:themeColor="background1"/>
                <w:szCs w:val="22"/>
              </w:rPr>
            </w:pPr>
            <w:r w:rsidRPr="004B584A">
              <w:rPr>
                <w:rFonts w:cstheme="minorHAnsi"/>
                <w:b/>
                <w:bCs/>
                <w:szCs w:val="22"/>
              </w:rPr>
              <w:lastRenderedPageBreak/>
              <w:t>Incident Type</w:t>
            </w:r>
          </w:p>
        </w:tc>
        <w:tc>
          <w:tcPr>
            <w:tcW w:w="548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4728A6" w14:textId="77777777" w:rsidR="00742184" w:rsidRPr="004B584A" w:rsidRDefault="00742184" w:rsidP="00DF4B74">
            <w:pPr>
              <w:rPr>
                <w:rFonts w:cstheme="minorHAnsi"/>
                <w:b/>
                <w:bCs/>
                <w:szCs w:val="22"/>
              </w:rPr>
            </w:pPr>
            <w:r w:rsidRPr="004B584A">
              <w:rPr>
                <w:rFonts w:cstheme="minorHAnsi"/>
                <w:b/>
                <w:bCs/>
                <w:szCs w:val="22"/>
              </w:rPr>
              <w:t xml:space="preserve"> Description</w:t>
            </w:r>
          </w:p>
        </w:tc>
        <w:tc>
          <w:tcPr>
            <w:tcW w:w="221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6F1A94" w14:textId="77777777" w:rsidR="00D15E99" w:rsidRDefault="00742184" w:rsidP="00DF4B74">
            <w:pPr>
              <w:rPr>
                <w:rFonts w:cstheme="minorHAnsi"/>
                <w:b/>
                <w:bCs/>
                <w:szCs w:val="22"/>
              </w:rPr>
            </w:pPr>
            <w:r w:rsidRPr="004B584A">
              <w:rPr>
                <w:rFonts w:cstheme="minorHAnsi"/>
                <w:b/>
                <w:bCs/>
                <w:szCs w:val="22"/>
              </w:rPr>
              <w:t>Managed/</w:t>
            </w:r>
          </w:p>
          <w:p w14:paraId="16EF6643" w14:textId="640B4BFD" w:rsidR="00742184" w:rsidRPr="004B584A" w:rsidRDefault="00742184" w:rsidP="00DF4B74">
            <w:pPr>
              <w:rPr>
                <w:rFonts w:cstheme="minorHAnsi"/>
                <w:b/>
                <w:bCs/>
                <w:szCs w:val="22"/>
              </w:rPr>
            </w:pPr>
            <w:r w:rsidRPr="004B584A">
              <w:rPr>
                <w:rFonts w:cstheme="minorHAnsi"/>
                <w:b/>
                <w:bCs/>
                <w:szCs w:val="22"/>
              </w:rPr>
              <w:t>escalated to</w:t>
            </w:r>
          </w:p>
        </w:tc>
      </w:tr>
      <w:tr w:rsidR="00BD4169" w:rsidRPr="000C4751" w14:paraId="79C05857" w14:textId="77777777" w:rsidTr="00D15E99">
        <w:tc>
          <w:tcPr>
            <w:tcW w:w="1328" w:type="dxa"/>
            <w:gridSpan w:val="2"/>
            <w:tcBorders>
              <w:top w:val="single" w:sz="4" w:space="0" w:color="auto"/>
              <w:left w:val="single" w:sz="4" w:space="0" w:color="auto"/>
              <w:bottom w:val="single" w:sz="4" w:space="0" w:color="auto"/>
              <w:right w:val="single" w:sz="4" w:space="0" w:color="auto"/>
            </w:tcBorders>
          </w:tcPr>
          <w:p w14:paraId="50A713A6" w14:textId="77777777" w:rsidR="00BD4169" w:rsidRPr="000C4751" w:rsidRDefault="00BD4169" w:rsidP="004B584A">
            <w:pPr>
              <w:spacing w:line="276" w:lineRule="auto"/>
              <w:rPr>
                <w:rFonts w:cs="Arial"/>
                <w:szCs w:val="22"/>
              </w:rPr>
            </w:pPr>
            <w:r w:rsidRPr="000C4751">
              <w:rPr>
                <w:rFonts w:cs="Arial"/>
                <w:szCs w:val="22"/>
              </w:rPr>
              <w:t xml:space="preserve">Minor Incident </w:t>
            </w:r>
          </w:p>
          <w:p w14:paraId="34A9BA05" w14:textId="77777777" w:rsidR="00BD4169" w:rsidRPr="000C4751" w:rsidRDefault="00BD4169" w:rsidP="004B584A">
            <w:pPr>
              <w:spacing w:line="276" w:lineRule="auto"/>
              <w:rPr>
                <w:rFonts w:cs="Arial"/>
                <w:szCs w:val="22"/>
              </w:rPr>
            </w:pPr>
          </w:p>
        </w:tc>
        <w:tc>
          <w:tcPr>
            <w:tcW w:w="5532" w:type="dxa"/>
            <w:gridSpan w:val="2"/>
            <w:tcBorders>
              <w:top w:val="single" w:sz="4" w:space="0" w:color="auto"/>
              <w:left w:val="single" w:sz="4" w:space="0" w:color="auto"/>
              <w:bottom w:val="single" w:sz="4" w:space="0" w:color="auto"/>
              <w:right w:val="single" w:sz="4" w:space="0" w:color="auto"/>
            </w:tcBorders>
          </w:tcPr>
          <w:p w14:paraId="6E522F2D" w14:textId="3AE95F27" w:rsidR="00BD4169" w:rsidRPr="000C4751" w:rsidRDefault="00BD4169" w:rsidP="000C2A28">
            <w:pPr>
              <w:pStyle w:val="ListParagraph"/>
              <w:numPr>
                <w:ilvl w:val="0"/>
                <w:numId w:val="18"/>
              </w:numPr>
              <w:spacing w:line="276" w:lineRule="auto"/>
              <w:rPr>
                <w:rFonts w:ascii="Arial" w:hAnsi="Arial" w:cs="Arial"/>
              </w:rPr>
            </w:pPr>
            <w:r w:rsidRPr="000C4751">
              <w:rPr>
                <w:rFonts w:ascii="Arial" w:hAnsi="Arial" w:cs="Arial"/>
              </w:rPr>
              <w:t xml:space="preserve">Events which cause or may cause minor physical stress and or emotional stress to </w:t>
            </w:r>
            <w:r w:rsidR="00E476CB">
              <w:rPr>
                <w:rFonts w:ascii="Arial" w:hAnsi="Arial" w:cs="Arial"/>
              </w:rPr>
              <w:t xml:space="preserve">Council Members </w:t>
            </w:r>
            <w:r w:rsidRPr="000C4751">
              <w:rPr>
                <w:rFonts w:ascii="Arial" w:hAnsi="Arial" w:cs="Arial"/>
              </w:rPr>
              <w:t xml:space="preserve"> or clients/service users.</w:t>
            </w:r>
          </w:p>
          <w:p w14:paraId="3515C24A" w14:textId="77777777" w:rsidR="000C4751" w:rsidRPr="00DC30EC" w:rsidRDefault="000C4751" w:rsidP="004B584A">
            <w:pPr>
              <w:spacing w:line="276" w:lineRule="auto"/>
              <w:rPr>
                <w:rFonts w:cs="Arial"/>
                <w:sz w:val="16"/>
                <w:szCs w:val="16"/>
              </w:rPr>
            </w:pPr>
          </w:p>
          <w:p w14:paraId="37D94CB8" w14:textId="20F0A9F3" w:rsidR="00BD4169" w:rsidRPr="000C4751" w:rsidRDefault="00BD4169" w:rsidP="000C2A28">
            <w:pPr>
              <w:pStyle w:val="ListParagraph"/>
              <w:numPr>
                <w:ilvl w:val="0"/>
                <w:numId w:val="18"/>
              </w:numPr>
              <w:spacing w:line="276" w:lineRule="auto"/>
              <w:rPr>
                <w:rFonts w:ascii="Arial" w:hAnsi="Arial" w:cs="Arial"/>
              </w:rPr>
            </w:pPr>
            <w:r w:rsidRPr="000C4751">
              <w:rPr>
                <w:rFonts w:ascii="Arial" w:hAnsi="Arial" w:cs="Arial"/>
              </w:rPr>
              <w:t xml:space="preserve">Near misses and minor breaches of professional standards or Code of Conduct/policy that do not compromise the health and safety of clients/service users, including children and young people and </w:t>
            </w:r>
            <w:r w:rsidR="00E476CB">
              <w:rPr>
                <w:rFonts w:ascii="Arial" w:hAnsi="Arial" w:cs="Arial"/>
              </w:rPr>
              <w:t>Council Members.</w:t>
            </w:r>
            <w:r w:rsidRPr="000C4751">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6FC87F16" w14:textId="77AD9D00" w:rsidR="00BD4169" w:rsidRPr="000C4751" w:rsidRDefault="00D15E99" w:rsidP="00EE3264">
            <w:pPr>
              <w:spacing w:line="276" w:lineRule="auto"/>
              <w:rPr>
                <w:rFonts w:cs="Arial"/>
                <w:szCs w:val="22"/>
              </w:rPr>
            </w:pPr>
            <w:r>
              <w:rPr>
                <w:rFonts w:cs="Arial"/>
              </w:rPr>
              <w:t>Child Safe Contact Officer(s)/Manager Community Services &amp; People and Capability Business Partner</w:t>
            </w:r>
          </w:p>
        </w:tc>
      </w:tr>
      <w:tr w:rsidR="00BD4169" w14:paraId="7AA7D211" w14:textId="77777777" w:rsidTr="00D15E99">
        <w:tc>
          <w:tcPr>
            <w:tcW w:w="1328" w:type="dxa"/>
            <w:gridSpan w:val="2"/>
            <w:tcBorders>
              <w:top w:val="single" w:sz="4" w:space="0" w:color="auto"/>
              <w:left w:val="single" w:sz="4" w:space="0" w:color="auto"/>
              <w:bottom w:val="single" w:sz="4" w:space="0" w:color="auto"/>
              <w:right w:val="single" w:sz="4" w:space="0" w:color="auto"/>
            </w:tcBorders>
          </w:tcPr>
          <w:p w14:paraId="6309EA6E" w14:textId="77777777" w:rsidR="00BD4169" w:rsidRPr="004B584A" w:rsidRDefault="00BD4169" w:rsidP="004B584A">
            <w:pPr>
              <w:spacing w:line="276" w:lineRule="auto"/>
              <w:rPr>
                <w:rFonts w:cs="Arial"/>
                <w:szCs w:val="22"/>
              </w:rPr>
            </w:pPr>
            <w:r w:rsidRPr="004B584A">
              <w:rPr>
                <w:rFonts w:cs="Arial"/>
                <w:szCs w:val="22"/>
              </w:rPr>
              <w:t>Moderate Incident</w:t>
            </w:r>
          </w:p>
          <w:p w14:paraId="0E735C4D" w14:textId="77777777" w:rsidR="00BD4169" w:rsidRPr="004B584A" w:rsidRDefault="00BD4169" w:rsidP="004B584A">
            <w:pPr>
              <w:spacing w:line="276" w:lineRule="auto"/>
              <w:rPr>
                <w:rFonts w:cs="Arial"/>
                <w:szCs w:val="22"/>
              </w:rPr>
            </w:pPr>
          </w:p>
        </w:tc>
        <w:tc>
          <w:tcPr>
            <w:tcW w:w="5532" w:type="dxa"/>
            <w:gridSpan w:val="2"/>
            <w:tcBorders>
              <w:top w:val="single" w:sz="4" w:space="0" w:color="auto"/>
              <w:left w:val="single" w:sz="4" w:space="0" w:color="auto"/>
              <w:bottom w:val="single" w:sz="4" w:space="0" w:color="auto"/>
              <w:right w:val="single" w:sz="4" w:space="0" w:color="auto"/>
            </w:tcBorders>
            <w:hideMark/>
          </w:tcPr>
          <w:p w14:paraId="7AA89D62" w14:textId="42033643" w:rsidR="00BD4169" w:rsidRPr="000C4751" w:rsidRDefault="00BD4169" w:rsidP="000C2A28">
            <w:pPr>
              <w:pStyle w:val="ListParagraph"/>
              <w:numPr>
                <w:ilvl w:val="0"/>
                <w:numId w:val="19"/>
              </w:numPr>
              <w:spacing w:line="276" w:lineRule="auto"/>
              <w:rPr>
                <w:rFonts w:ascii="Arial" w:hAnsi="Arial" w:cs="Arial"/>
              </w:rPr>
            </w:pPr>
            <w:r w:rsidRPr="000C4751">
              <w:rPr>
                <w:rFonts w:ascii="Arial" w:hAnsi="Arial" w:cs="Arial"/>
              </w:rPr>
              <w:t xml:space="preserve">Events which cause or are likely to cause physical stress or emotional distress to </w:t>
            </w:r>
            <w:r w:rsidR="00E476CB">
              <w:rPr>
                <w:rFonts w:ascii="Arial" w:hAnsi="Arial" w:cs="Arial"/>
              </w:rPr>
              <w:t>Council Members</w:t>
            </w:r>
            <w:r w:rsidRPr="000C4751">
              <w:rPr>
                <w:rFonts w:ascii="Arial" w:hAnsi="Arial" w:cs="Arial"/>
              </w:rPr>
              <w:t xml:space="preserve"> or clients/service users.</w:t>
            </w:r>
          </w:p>
          <w:p w14:paraId="47375130" w14:textId="77777777" w:rsidR="000C4751" w:rsidRPr="00DC30EC" w:rsidRDefault="000C4751" w:rsidP="004B584A">
            <w:pPr>
              <w:spacing w:line="276" w:lineRule="auto"/>
              <w:rPr>
                <w:rFonts w:cs="Arial"/>
                <w:sz w:val="16"/>
                <w:szCs w:val="16"/>
              </w:rPr>
            </w:pPr>
          </w:p>
          <w:p w14:paraId="31AAA746" w14:textId="555A176D" w:rsidR="00BD4169" w:rsidRPr="000C4751" w:rsidRDefault="00BD4169" w:rsidP="000C2A28">
            <w:pPr>
              <w:pStyle w:val="ListParagraph"/>
              <w:numPr>
                <w:ilvl w:val="0"/>
                <w:numId w:val="19"/>
              </w:numPr>
              <w:spacing w:line="276" w:lineRule="auto"/>
              <w:rPr>
                <w:rFonts w:cs="Arial"/>
              </w:rPr>
            </w:pPr>
            <w:r w:rsidRPr="000C4751">
              <w:rPr>
                <w:rFonts w:ascii="Arial" w:hAnsi="Arial" w:cs="Arial"/>
              </w:rPr>
              <w:t xml:space="preserve">Near misses or breaches of professional standards or Code of Conduct/policy by </w:t>
            </w:r>
            <w:r w:rsidR="007632E5">
              <w:rPr>
                <w:rFonts w:ascii="Arial" w:hAnsi="Arial" w:cs="Arial"/>
              </w:rPr>
              <w:t>a Council Member</w:t>
            </w:r>
            <w:r w:rsidRPr="000C4751">
              <w:rPr>
                <w:rFonts w:ascii="Arial" w:hAnsi="Arial" w:cs="Arial"/>
              </w:rPr>
              <w:t xml:space="preserve"> that may</w:t>
            </w:r>
            <w:r w:rsidR="00111F61">
              <w:rPr>
                <w:rFonts w:ascii="Arial" w:hAnsi="Arial" w:cs="Arial"/>
              </w:rPr>
              <w:t xml:space="preserve"> lead to an actual or perceived negative effect on </w:t>
            </w:r>
            <w:r w:rsidRPr="000C4751">
              <w:rPr>
                <w:rFonts w:ascii="Arial" w:hAnsi="Arial" w:cs="Arial"/>
              </w:rPr>
              <w:t xml:space="preserve"> the health and safety of clients / service users, including children and young people and </w:t>
            </w:r>
            <w:r w:rsidR="00E476CB">
              <w:rPr>
                <w:rFonts w:ascii="Arial" w:hAnsi="Arial" w:cs="Arial"/>
              </w:rPr>
              <w:t>Council Members</w:t>
            </w:r>
            <w:r w:rsidRPr="000C4751">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18BFA57D" w14:textId="77777777" w:rsidR="00D15E99" w:rsidRDefault="00D15E99" w:rsidP="00EE3264">
            <w:pPr>
              <w:spacing w:line="276" w:lineRule="auto"/>
              <w:rPr>
                <w:rFonts w:cs="Arial"/>
              </w:rPr>
            </w:pPr>
            <w:r>
              <w:rPr>
                <w:rFonts w:cs="Arial"/>
              </w:rPr>
              <w:t>Child Safe Contact Officer(s)/Manager Community Services/People &amp; Capability Business Partner</w:t>
            </w:r>
          </w:p>
          <w:p w14:paraId="0B3C64C3" w14:textId="77777777" w:rsidR="00D15E99" w:rsidRPr="00DC30EC" w:rsidRDefault="00D15E99" w:rsidP="00EE3264">
            <w:pPr>
              <w:spacing w:line="276" w:lineRule="auto"/>
              <w:rPr>
                <w:rFonts w:cs="Arial"/>
                <w:sz w:val="16"/>
                <w:szCs w:val="16"/>
              </w:rPr>
            </w:pPr>
          </w:p>
          <w:p w14:paraId="26F230BB" w14:textId="77777777" w:rsidR="00D15E99" w:rsidRPr="00D83568" w:rsidRDefault="00D15E99" w:rsidP="00EE3264">
            <w:pPr>
              <w:spacing w:line="276" w:lineRule="auto"/>
              <w:rPr>
                <w:rFonts w:cs="Arial"/>
              </w:rPr>
            </w:pPr>
            <w:r w:rsidRPr="008D56EC">
              <w:rPr>
                <w:rFonts w:cs="Arial"/>
                <w:b/>
                <w:bCs/>
              </w:rPr>
              <w:t>*NOTE:</w:t>
            </w:r>
            <w:r>
              <w:rPr>
                <w:rFonts w:cs="Arial"/>
              </w:rPr>
              <w:t xml:space="preserve"> All Moderate/Critical incidents are escalated to </w:t>
            </w:r>
            <w:r w:rsidRPr="00D83568">
              <w:rPr>
                <w:rFonts w:cs="Arial"/>
              </w:rPr>
              <w:t>Director Community and Customer Experience and the CEO immediately</w:t>
            </w:r>
          </w:p>
          <w:p w14:paraId="7ADFE6D7" w14:textId="48E3F13D" w:rsidR="00BD4169" w:rsidRPr="00DC30EC" w:rsidRDefault="00D15E99" w:rsidP="00EE3264">
            <w:pPr>
              <w:spacing w:line="276" w:lineRule="auto"/>
              <w:rPr>
                <w:rFonts w:cs="Arial"/>
              </w:rPr>
            </w:pPr>
            <w:r w:rsidRPr="00EB44F3">
              <w:rPr>
                <w:rFonts w:cs="Arial"/>
                <w:b/>
                <w:bCs/>
              </w:rPr>
              <w:t>*May activate</w:t>
            </w:r>
            <w:r w:rsidRPr="00AF1011">
              <w:rPr>
                <w:rFonts w:cs="Arial"/>
                <w:b/>
                <w:bCs/>
              </w:rPr>
              <w:t xml:space="preserve"> </w:t>
            </w:r>
            <w:r w:rsidR="00394177">
              <w:rPr>
                <w:rFonts w:cs="Arial"/>
                <w:b/>
                <w:bCs/>
              </w:rPr>
              <w:t>Critical Incident Response Team (</w:t>
            </w:r>
            <w:r w:rsidRPr="00AF1011">
              <w:rPr>
                <w:rFonts w:cs="Arial"/>
                <w:b/>
                <w:bCs/>
              </w:rPr>
              <w:t>CIRT</w:t>
            </w:r>
            <w:r w:rsidR="00394177">
              <w:rPr>
                <w:rFonts w:cs="Arial"/>
                <w:b/>
                <w:bCs/>
              </w:rPr>
              <w:t>)</w:t>
            </w:r>
            <w:r w:rsidR="00EB44F3">
              <w:rPr>
                <w:rFonts w:cs="Arial"/>
                <w:b/>
                <w:bCs/>
              </w:rPr>
              <w:t xml:space="preserve"> in line with Councils Crisis Management Plan (CMP)</w:t>
            </w:r>
          </w:p>
        </w:tc>
      </w:tr>
      <w:tr w:rsidR="00BD4169" w14:paraId="74BE2572" w14:textId="77777777" w:rsidTr="00D15E99">
        <w:tc>
          <w:tcPr>
            <w:tcW w:w="1328" w:type="dxa"/>
            <w:gridSpan w:val="2"/>
            <w:tcBorders>
              <w:top w:val="single" w:sz="4" w:space="0" w:color="auto"/>
              <w:left w:val="single" w:sz="4" w:space="0" w:color="auto"/>
              <w:bottom w:val="single" w:sz="4" w:space="0" w:color="auto"/>
              <w:right w:val="single" w:sz="4" w:space="0" w:color="auto"/>
            </w:tcBorders>
            <w:hideMark/>
          </w:tcPr>
          <w:p w14:paraId="1332E212" w14:textId="77777777" w:rsidR="00BD4169" w:rsidRPr="004B584A" w:rsidRDefault="00BD4169" w:rsidP="004B584A">
            <w:pPr>
              <w:spacing w:line="276" w:lineRule="auto"/>
              <w:rPr>
                <w:rFonts w:cs="Arial"/>
                <w:szCs w:val="22"/>
              </w:rPr>
            </w:pPr>
            <w:r w:rsidRPr="004B584A">
              <w:rPr>
                <w:rFonts w:cs="Arial"/>
                <w:szCs w:val="22"/>
              </w:rPr>
              <w:t>Critical Incident</w:t>
            </w:r>
          </w:p>
        </w:tc>
        <w:tc>
          <w:tcPr>
            <w:tcW w:w="5532" w:type="dxa"/>
            <w:gridSpan w:val="2"/>
            <w:tcBorders>
              <w:top w:val="single" w:sz="4" w:space="0" w:color="auto"/>
              <w:left w:val="single" w:sz="4" w:space="0" w:color="auto"/>
              <w:bottom w:val="single" w:sz="4" w:space="0" w:color="auto"/>
              <w:right w:val="single" w:sz="4" w:space="0" w:color="auto"/>
            </w:tcBorders>
          </w:tcPr>
          <w:p w14:paraId="7B4EE2D8" w14:textId="57B6417C" w:rsidR="00BD4169" w:rsidRPr="000C4751" w:rsidRDefault="00BD4169" w:rsidP="000C2A28">
            <w:pPr>
              <w:pStyle w:val="ListParagraph"/>
              <w:numPr>
                <w:ilvl w:val="0"/>
                <w:numId w:val="20"/>
              </w:numPr>
              <w:spacing w:line="276" w:lineRule="auto"/>
              <w:rPr>
                <w:rFonts w:ascii="Arial" w:hAnsi="Arial" w:cs="Arial"/>
              </w:rPr>
            </w:pPr>
            <w:r w:rsidRPr="000C4751">
              <w:rPr>
                <w:rFonts w:ascii="Arial" w:hAnsi="Arial" w:cs="Arial"/>
              </w:rPr>
              <w:t xml:space="preserve">Criminal behaviour, breaches of professional standards or Code of Conduct/policy by personnel that cause harm to or significantly compromise the health and safety of including client / service users, including children and young people and </w:t>
            </w:r>
            <w:r w:rsidR="00E476CB">
              <w:rPr>
                <w:rFonts w:ascii="Arial" w:hAnsi="Arial" w:cs="Arial"/>
              </w:rPr>
              <w:t>Council Members.</w:t>
            </w:r>
          </w:p>
        </w:tc>
        <w:tc>
          <w:tcPr>
            <w:tcW w:w="2156" w:type="dxa"/>
            <w:tcBorders>
              <w:top w:val="single" w:sz="4" w:space="0" w:color="auto"/>
              <w:left w:val="single" w:sz="4" w:space="0" w:color="auto"/>
              <w:bottom w:val="single" w:sz="4" w:space="0" w:color="auto"/>
              <w:right w:val="single" w:sz="4" w:space="0" w:color="auto"/>
            </w:tcBorders>
            <w:hideMark/>
          </w:tcPr>
          <w:p w14:paraId="4ED280B0" w14:textId="77777777" w:rsidR="00D15E99" w:rsidRDefault="00D15E99" w:rsidP="00D15E99">
            <w:pPr>
              <w:spacing w:line="276" w:lineRule="auto"/>
              <w:jc w:val="both"/>
              <w:rPr>
                <w:rFonts w:cs="Arial"/>
              </w:rPr>
            </w:pPr>
            <w:r>
              <w:rPr>
                <w:rFonts w:cs="Arial"/>
              </w:rPr>
              <w:t>Child Safe Contact Officer(s)/Manager Community Services &amp; People and Capability Business Partner</w:t>
            </w:r>
          </w:p>
          <w:p w14:paraId="17A3CD96" w14:textId="18BDDF45" w:rsidR="00D15E99" w:rsidRDefault="00D15E99" w:rsidP="00D15E99">
            <w:pPr>
              <w:spacing w:line="276" w:lineRule="auto"/>
              <w:rPr>
                <w:rFonts w:cs="Arial"/>
              </w:rPr>
            </w:pPr>
          </w:p>
          <w:p w14:paraId="6305E8BA" w14:textId="5C5E763B" w:rsidR="00BD4169" w:rsidRPr="004B584A" w:rsidRDefault="00D15E99" w:rsidP="00D15E99">
            <w:pPr>
              <w:spacing w:line="276" w:lineRule="auto"/>
              <w:rPr>
                <w:rFonts w:cs="Arial"/>
                <w:szCs w:val="22"/>
              </w:rPr>
            </w:pPr>
            <w:r>
              <w:rPr>
                <w:rFonts w:cs="Arial"/>
              </w:rPr>
              <w:t>*</w:t>
            </w:r>
            <w:r>
              <w:rPr>
                <w:rFonts w:cs="Arial"/>
                <w:b/>
                <w:bCs/>
              </w:rPr>
              <w:t xml:space="preserve">Activate </w:t>
            </w:r>
            <w:r w:rsidRPr="00AF1011">
              <w:rPr>
                <w:rFonts w:cs="Arial"/>
                <w:b/>
                <w:bCs/>
              </w:rPr>
              <w:t xml:space="preserve"> CIRT</w:t>
            </w:r>
            <w:r w:rsidR="00EB44F3">
              <w:rPr>
                <w:rFonts w:cs="Arial"/>
                <w:b/>
                <w:bCs/>
              </w:rPr>
              <w:t xml:space="preserve"> and CMP</w:t>
            </w:r>
          </w:p>
        </w:tc>
      </w:tr>
    </w:tbl>
    <w:p w14:paraId="611AB2C2" w14:textId="77777777" w:rsidR="00742184" w:rsidRPr="008624CC" w:rsidRDefault="00742184" w:rsidP="00742184">
      <w:pPr>
        <w:spacing w:line="276" w:lineRule="auto"/>
        <w:rPr>
          <w:rFonts w:ascii="Calibri" w:hAnsi="Calibri" w:cs="Calibri"/>
          <w:b/>
          <w:color w:val="63666A"/>
          <w:sz w:val="20"/>
          <w:szCs w:val="20"/>
        </w:rPr>
      </w:pPr>
    </w:p>
    <w:p w14:paraId="15F0D2AF" w14:textId="38EE4DC8" w:rsidR="00B75C84" w:rsidRPr="00DC30EC" w:rsidRDefault="00117632" w:rsidP="00DC30EC">
      <w:pPr>
        <w:spacing w:line="276" w:lineRule="auto"/>
        <w:rPr>
          <w:rFonts w:cs="Arial"/>
          <w:b/>
        </w:rPr>
      </w:pPr>
      <w:r>
        <w:rPr>
          <w:rFonts w:cs="Arial"/>
          <w:lang w:val="en-US" w:eastAsia="en-AU"/>
        </w:rPr>
        <w:t>*</w:t>
      </w:r>
      <w:r w:rsidR="00742184" w:rsidRPr="004B584A">
        <w:rPr>
          <w:rFonts w:cs="Arial"/>
          <w:lang w:val="en-US" w:eastAsia="en-AU"/>
        </w:rPr>
        <w:t>See Appendix 1</w:t>
      </w:r>
      <w:r w:rsidR="00742184" w:rsidRPr="004B584A">
        <w:rPr>
          <w:rFonts w:cs="Arial"/>
        </w:rPr>
        <w:t xml:space="preserve"> for additional guidance in relation to categorising incident types.</w:t>
      </w:r>
    </w:p>
    <w:p w14:paraId="284756DB" w14:textId="4FE5F055" w:rsidR="000A7603" w:rsidRPr="00597D1F" w:rsidRDefault="00742184" w:rsidP="00A57984">
      <w:pPr>
        <w:pStyle w:val="Heading1"/>
        <w:numPr>
          <w:ilvl w:val="0"/>
          <w:numId w:val="27"/>
        </w:numPr>
        <w:spacing w:before="0" w:after="240"/>
        <w:ind w:left="425" w:hanging="425"/>
        <w:rPr>
          <w:rFonts w:cs="Arial"/>
          <w:szCs w:val="28"/>
        </w:rPr>
      </w:pPr>
      <w:bookmarkStart w:id="59" w:name="_Toc88569128"/>
      <w:r w:rsidRPr="00597D1F">
        <w:rPr>
          <w:rFonts w:cs="Arial"/>
          <w:szCs w:val="28"/>
        </w:rPr>
        <w:lastRenderedPageBreak/>
        <w:t>Investigation</w:t>
      </w:r>
      <w:bookmarkEnd w:id="59"/>
    </w:p>
    <w:p w14:paraId="2C8BF1AB" w14:textId="7FF05329" w:rsidR="00742184" w:rsidRPr="00597D1F" w:rsidRDefault="00022045" w:rsidP="00A57984">
      <w:pPr>
        <w:pStyle w:val="Heading2"/>
        <w:spacing w:after="120"/>
        <w:ind w:left="0"/>
        <w:rPr>
          <w:color w:val="63666A"/>
          <w:sz w:val="24"/>
        </w:rPr>
      </w:pPr>
      <w:bookmarkStart w:id="60" w:name="_Toc88569129"/>
      <w:r w:rsidRPr="00597D1F">
        <w:rPr>
          <w:sz w:val="24"/>
        </w:rPr>
        <w:t xml:space="preserve">5.1 </w:t>
      </w:r>
      <w:r w:rsidR="00742184" w:rsidRPr="00597D1F">
        <w:rPr>
          <w:sz w:val="24"/>
        </w:rPr>
        <w:t>Internal Investigation</w:t>
      </w:r>
      <w:bookmarkEnd w:id="60"/>
    </w:p>
    <w:p w14:paraId="6CAC8335" w14:textId="77777777" w:rsidR="00BD4169" w:rsidRDefault="00742184" w:rsidP="00742184">
      <w:pPr>
        <w:rPr>
          <w:rFonts w:cs="Arial"/>
        </w:rPr>
      </w:pPr>
      <w:r w:rsidRPr="004B584A">
        <w:rPr>
          <w:rFonts w:cs="Arial"/>
        </w:rPr>
        <w:t xml:space="preserve">After each incident, an internal </w:t>
      </w:r>
      <w:r w:rsidR="00BD4169">
        <w:rPr>
          <w:rFonts w:cs="Arial"/>
        </w:rPr>
        <w:t>review</w:t>
      </w:r>
      <w:r w:rsidRPr="004B584A">
        <w:rPr>
          <w:rFonts w:cs="Arial"/>
        </w:rPr>
        <w:t xml:space="preserve"> </w:t>
      </w:r>
      <w:r w:rsidR="00BD4169">
        <w:rPr>
          <w:rFonts w:cs="Arial"/>
        </w:rPr>
        <w:t>will be</w:t>
      </w:r>
      <w:r w:rsidRPr="004B584A">
        <w:rPr>
          <w:rFonts w:cs="Arial"/>
        </w:rPr>
        <w:t xml:space="preserve"> conducted </w:t>
      </w:r>
      <w:r w:rsidR="00022045" w:rsidRPr="004B584A">
        <w:rPr>
          <w:rFonts w:cs="Arial"/>
        </w:rPr>
        <w:t xml:space="preserve">by </w:t>
      </w:r>
      <w:r w:rsidR="00BD4169">
        <w:rPr>
          <w:rFonts w:cs="Arial"/>
        </w:rPr>
        <w:t>the Safeguarding Lead and People and Capability.</w:t>
      </w:r>
    </w:p>
    <w:p w14:paraId="77FAC115" w14:textId="77777777" w:rsidR="00BD4169" w:rsidRDefault="00BD4169" w:rsidP="00742184">
      <w:pPr>
        <w:rPr>
          <w:rFonts w:cs="Arial"/>
        </w:rPr>
      </w:pPr>
    </w:p>
    <w:p w14:paraId="0FC2EBB1" w14:textId="2E2DE0A8" w:rsidR="00742184" w:rsidRPr="004B584A" w:rsidRDefault="00BD4169" w:rsidP="00742184">
      <w:pPr>
        <w:rPr>
          <w:rFonts w:cs="Arial"/>
        </w:rPr>
      </w:pPr>
      <w:r>
        <w:rPr>
          <w:rFonts w:cs="Arial"/>
        </w:rPr>
        <w:t>Where the incident is categorised as a moderate or critical incident, or there is an external report made, an investigation will be initiated by the</w:t>
      </w:r>
      <w:r w:rsidR="00374CA8">
        <w:rPr>
          <w:rFonts w:cs="Arial"/>
        </w:rPr>
        <w:t xml:space="preserve"> CEO</w:t>
      </w:r>
      <w:r>
        <w:rPr>
          <w:rFonts w:cs="Arial"/>
        </w:rPr>
        <w:t xml:space="preserve"> </w:t>
      </w:r>
      <w:r w:rsidR="008D56EC">
        <w:rPr>
          <w:rFonts w:cs="Arial"/>
        </w:rPr>
        <w:t xml:space="preserve">to </w:t>
      </w:r>
      <w:r w:rsidR="00BC5855">
        <w:rPr>
          <w:rFonts w:cs="Arial"/>
        </w:rPr>
        <w:t>establish</w:t>
      </w:r>
      <w:r w:rsidR="00742184" w:rsidRPr="004B584A">
        <w:rPr>
          <w:rFonts w:cs="Arial"/>
        </w:rPr>
        <w:t>:</w:t>
      </w:r>
    </w:p>
    <w:p w14:paraId="701821E0" w14:textId="77777777" w:rsidR="00022045" w:rsidRPr="004B584A" w:rsidRDefault="00022045" w:rsidP="00742184">
      <w:pPr>
        <w:rPr>
          <w:rFonts w:cs="Arial"/>
          <w:b/>
        </w:rPr>
      </w:pPr>
    </w:p>
    <w:p w14:paraId="43D88C1D" w14:textId="77777777"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 xml:space="preserve">Events that led up to the incident </w:t>
      </w:r>
    </w:p>
    <w:p w14:paraId="658411D2" w14:textId="77777777"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What the nature of the incident was</w:t>
      </w:r>
    </w:p>
    <w:p w14:paraId="16AC849A" w14:textId="77777777"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Category of the incident</w:t>
      </w:r>
    </w:p>
    <w:p w14:paraId="7367BD37" w14:textId="77777777"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Impact to children and young people</w:t>
      </w:r>
    </w:p>
    <w:p w14:paraId="6DD2ECCD" w14:textId="0A8AF990"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 xml:space="preserve">Action taken by </w:t>
      </w:r>
      <w:r w:rsidR="00322D7D">
        <w:rPr>
          <w:rFonts w:ascii="Arial" w:hAnsi="Arial" w:cs="Arial"/>
        </w:rPr>
        <w:t>Council member</w:t>
      </w:r>
      <w:r w:rsidRPr="004B584A">
        <w:rPr>
          <w:rFonts w:ascii="Arial" w:hAnsi="Arial" w:cs="Arial"/>
        </w:rPr>
        <w:t xml:space="preserve"> to report</w:t>
      </w:r>
    </w:p>
    <w:p w14:paraId="4FD35E32" w14:textId="77777777"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Causes and influencing factors in the lead up to the incident</w:t>
      </w:r>
    </w:p>
    <w:p w14:paraId="7AD18964" w14:textId="2A3085A3"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 xml:space="preserve">Procedure followed and actions made by </w:t>
      </w:r>
      <w:r w:rsidR="00322D7D">
        <w:rPr>
          <w:rFonts w:ascii="Arial" w:hAnsi="Arial" w:cs="Arial"/>
        </w:rPr>
        <w:t>Council</w:t>
      </w:r>
      <w:r w:rsidR="007565B7">
        <w:rPr>
          <w:rFonts w:ascii="Arial" w:hAnsi="Arial" w:cs="Arial"/>
        </w:rPr>
        <w:t xml:space="preserve"> member/s</w:t>
      </w:r>
    </w:p>
    <w:p w14:paraId="5390AA60" w14:textId="77777777"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support provided to individuals impacted by the incident</w:t>
      </w:r>
    </w:p>
    <w:p w14:paraId="6FE51830" w14:textId="77777777"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 xml:space="preserve">follow up actions to be completed </w:t>
      </w:r>
    </w:p>
    <w:p w14:paraId="42DDD82F" w14:textId="77777777"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 xml:space="preserve">corrective actions to be taken by the organisation which informs continuous improvement </w:t>
      </w:r>
    </w:p>
    <w:p w14:paraId="53BB4888" w14:textId="0F6F53E9" w:rsidR="00742184" w:rsidRPr="004B584A" w:rsidRDefault="00742184" w:rsidP="000C2A28">
      <w:pPr>
        <w:pStyle w:val="ListParagraph"/>
        <w:numPr>
          <w:ilvl w:val="0"/>
          <w:numId w:val="9"/>
        </w:numPr>
        <w:spacing w:line="276" w:lineRule="auto"/>
        <w:ind w:left="993" w:hanging="567"/>
        <w:jc w:val="both"/>
        <w:rPr>
          <w:rFonts w:ascii="Arial" w:hAnsi="Arial" w:cs="Arial"/>
        </w:rPr>
      </w:pPr>
      <w:r w:rsidRPr="004B584A">
        <w:rPr>
          <w:rFonts w:ascii="Arial" w:hAnsi="Arial" w:cs="Arial"/>
        </w:rPr>
        <w:t>report to Council</w:t>
      </w:r>
      <w:r w:rsidR="00AE520C">
        <w:rPr>
          <w:rFonts w:ascii="Arial" w:hAnsi="Arial" w:cs="Arial"/>
        </w:rPr>
        <w:t xml:space="preserve"> to capture high level incident analysis (as part of Audit Committee)</w:t>
      </w:r>
    </w:p>
    <w:p w14:paraId="52DA71DB" w14:textId="77777777" w:rsidR="00742184" w:rsidRPr="00B7361D" w:rsidRDefault="00742184" w:rsidP="00742184">
      <w:pPr>
        <w:rPr>
          <w:rFonts w:cs="Arial"/>
        </w:rPr>
      </w:pPr>
    </w:p>
    <w:p w14:paraId="214EC058" w14:textId="4816E8F1" w:rsidR="00742184" w:rsidRPr="004B584A" w:rsidRDefault="00BC5855" w:rsidP="00EE3264">
      <w:pPr>
        <w:spacing w:line="276" w:lineRule="auto"/>
        <w:rPr>
          <w:rFonts w:cs="Arial"/>
        </w:rPr>
      </w:pPr>
      <w:r>
        <w:rPr>
          <w:rFonts w:cs="Arial"/>
        </w:rPr>
        <w:t>Where</w:t>
      </w:r>
      <w:r w:rsidR="00742184" w:rsidRPr="004B584A">
        <w:rPr>
          <w:rFonts w:cs="Arial"/>
        </w:rPr>
        <w:t xml:space="preserve"> </w:t>
      </w:r>
      <w:r w:rsidR="00022045" w:rsidRPr="004B584A">
        <w:rPr>
          <w:rFonts w:cs="Arial"/>
        </w:rPr>
        <w:t>Council</w:t>
      </w:r>
      <w:r w:rsidR="00742184" w:rsidRPr="004B584A">
        <w:rPr>
          <w:rFonts w:cs="Arial"/>
        </w:rPr>
        <w:t xml:space="preserve"> lacks the specific skills</w:t>
      </w:r>
      <w:r w:rsidR="003A1013">
        <w:rPr>
          <w:rFonts w:cs="Arial"/>
        </w:rPr>
        <w:t>, time resources</w:t>
      </w:r>
      <w:r w:rsidR="00742184" w:rsidRPr="004B584A">
        <w:rPr>
          <w:rFonts w:cs="Arial"/>
        </w:rPr>
        <w:t xml:space="preserve"> or impartiality to complete a fair investigation, </w:t>
      </w:r>
      <w:r>
        <w:rPr>
          <w:rFonts w:cs="Arial"/>
        </w:rPr>
        <w:t>an external investigator will be engaged</w:t>
      </w:r>
      <w:r w:rsidR="00742184" w:rsidRPr="004B584A">
        <w:rPr>
          <w:rFonts w:cs="Arial"/>
        </w:rPr>
        <w:t>. The CEO may also initiate an external review.</w:t>
      </w:r>
      <w:r w:rsidR="0014265F">
        <w:rPr>
          <w:rFonts w:cs="Arial"/>
        </w:rPr>
        <w:t xml:space="preserve">   </w:t>
      </w:r>
      <w:bookmarkStart w:id="61" w:name="_Hlk83905530"/>
      <w:r w:rsidR="0014265F">
        <w:rPr>
          <w:rFonts w:cs="Arial"/>
        </w:rPr>
        <w:t>In the event that the allocation is against the CEO the Chair of Council will initiate an external review.</w:t>
      </w:r>
    </w:p>
    <w:bookmarkEnd w:id="61"/>
    <w:p w14:paraId="5458F2BD" w14:textId="77777777" w:rsidR="00022045" w:rsidRDefault="00022045" w:rsidP="00742184">
      <w:pPr>
        <w:rPr>
          <w:rFonts w:ascii="Calibri" w:hAnsi="Calibri" w:cs="Calibri"/>
          <w:b/>
          <w:color w:val="63666A"/>
        </w:rPr>
      </w:pPr>
    </w:p>
    <w:p w14:paraId="6535A504" w14:textId="2DA1E484" w:rsidR="00742184" w:rsidRPr="00597D1F" w:rsidRDefault="00022045" w:rsidP="00A57984">
      <w:pPr>
        <w:pStyle w:val="Heading2"/>
        <w:spacing w:after="120"/>
        <w:ind w:left="0"/>
        <w:rPr>
          <w:color w:val="63666A"/>
          <w:sz w:val="24"/>
        </w:rPr>
      </w:pPr>
      <w:bookmarkStart w:id="62" w:name="_Toc88569130"/>
      <w:r w:rsidRPr="00597D1F">
        <w:rPr>
          <w:sz w:val="24"/>
        </w:rPr>
        <w:t xml:space="preserve">5.2 </w:t>
      </w:r>
      <w:r w:rsidR="00597D1F" w:rsidRPr="00597D1F">
        <w:rPr>
          <w:sz w:val="24"/>
        </w:rPr>
        <w:tab/>
      </w:r>
      <w:r w:rsidR="00742184" w:rsidRPr="00597D1F">
        <w:rPr>
          <w:sz w:val="24"/>
        </w:rPr>
        <w:t>Key Considerations for all Investigations</w:t>
      </w:r>
      <w:bookmarkEnd w:id="62"/>
    </w:p>
    <w:p w14:paraId="56087B5E" w14:textId="521F6948" w:rsidR="00742184" w:rsidRPr="004B584A" w:rsidRDefault="00742184" w:rsidP="004B584A">
      <w:pPr>
        <w:spacing w:after="120" w:line="276" w:lineRule="auto"/>
        <w:rPr>
          <w:rFonts w:cs="Arial"/>
          <w:b/>
        </w:rPr>
      </w:pPr>
      <w:r w:rsidRPr="004B584A">
        <w:rPr>
          <w:rFonts w:cs="Arial"/>
        </w:rPr>
        <w:t>All investigations should consider:</w:t>
      </w:r>
    </w:p>
    <w:p w14:paraId="1E71BB17" w14:textId="425036EA" w:rsidR="00742184" w:rsidRPr="004B584A" w:rsidRDefault="00742184" w:rsidP="000C2A28">
      <w:pPr>
        <w:pStyle w:val="ListParagraph"/>
        <w:numPr>
          <w:ilvl w:val="0"/>
          <w:numId w:val="10"/>
        </w:numPr>
        <w:spacing w:after="120" w:line="276" w:lineRule="auto"/>
        <w:contextualSpacing w:val="0"/>
        <w:rPr>
          <w:rFonts w:ascii="Arial" w:hAnsi="Arial" w:cs="Arial"/>
          <w:b/>
        </w:rPr>
      </w:pPr>
      <w:r w:rsidRPr="004B584A">
        <w:rPr>
          <w:rFonts w:ascii="Arial" w:hAnsi="Arial" w:cs="Arial"/>
        </w:rPr>
        <w:t>Fairness</w:t>
      </w:r>
      <w:r w:rsidR="00374CA8">
        <w:rPr>
          <w:rFonts w:ascii="Arial" w:hAnsi="Arial" w:cs="Arial"/>
        </w:rPr>
        <w:t xml:space="preserve"> - </w:t>
      </w:r>
      <w:r w:rsidRPr="004B584A">
        <w:rPr>
          <w:rFonts w:ascii="Arial" w:hAnsi="Arial" w:cs="Arial"/>
        </w:rPr>
        <w:t>ensuring the most appropriate investigator is engaged to complete a fair and unbiased analysis. Investigations should be clear in their purpose, scope, and plan. Each reportable allegation should be investigated separately.</w:t>
      </w:r>
    </w:p>
    <w:p w14:paraId="0C231117" w14:textId="6B62992A" w:rsidR="00742184" w:rsidRPr="004B584A" w:rsidRDefault="00742184" w:rsidP="000C2A28">
      <w:pPr>
        <w:pStyle w:val="ListParagraph"/>
        <w:numPr>
          <w:ilvl w:val="0"/>
          <w:numId w:val="10"/>
        </w:numPr>
        <w:spacing w:after="120" w:line="276" w:lineRule="auto"/>
        <w:contextualSpacing w:val="0"/>
        <w:rPr>
          <w:rFonts w:ascii="Arial" w:hAnsi="Arial" w:cs="Arial"/>
          <w:b/>
        </w:rPr>
      </w:pPr>
      <w:r w:rsidRPr="004B584A">
        <w:rPr>
          <w:rFonts w:ascii="Arial" w:hAnsi="Arial" w:cs="Arial"/>
        </w:rPr>
        <w:t>Sensitivity</w:t>
      </w:r>
      <w:r w:rsidR="00374CA8">
        <w:rPr>
          <w:rFonts w:ascii="Arial" w:hAnsi="Arial" w:cs="Arial"/>
        </w:rPr>
        <w:t xml:space="preserve"> - </w:t>
      </w:r>
      <w:r w:rsidRPr="004B584A">
        <w:rPr>
          <w:rFonts w:ascii="Arial" w:hAnsi="Arial" w:cs="Arial"/>
        </w:rPr>
        <w:t xml:space="preserve">The rights of all parties involved should be upheld. Consideration for when, how and with whom interviews are conducted, avoiding any potential conflicts of interest. Interviews must be carried out sensitively and culturally appropriately with victims and witnesses. </w:t>
      </w:r>
      <w:r w:rsidR="00BC5855">
        <w:rPr>
          <w:rFonts w:ascii="Arial" w:hAnsi="Arial" w:cs="Arial"/>
        </w:rPr>
        <w:t>P</w:t>
      </w:r>
      <w:r w:rsidRPr="004B584A">
        <w:rPr>
          <w:rFonts w:ascii="Arial" w:hAnsi="Arial" w:cs="Arial"/>
        </w:rPr>
        <w:t xml:space="preserve">rocedural fairness </w:t>
      </w:r>
      <w:r w:rsidR="00BC5855">
        <w:rPr>
          <w:rFonts w:ascii="Arial" w:hAnsi="Arial" w:cs="Arial"/>
        </w:rPr>
        <w:t>will be provided to</w:t>
      </w:r>
      <w:r w:rsidRPr="004B584A">
        <w:rPr>
          <w:rFonts w:ascii="Arial" w:hAnsi="Arial" w:cs="Arial"/>
        </w:rPr>
        <w:t xml:space="preserve"> the personnel involved and a reasonable opportunity to respond</w:t>
      </w:r>
      <w:r w:rsidR="00374CA8">
        <w:rPr>
          <w:rFonts w:ascii="Arial" w:hAnsi="Arial" w:cs="Arial"/>
        </w:rPr>
        <w:t>.</w:t>
      </w:r>
    </w:p>
    <w:p w14:paraId="38534785" w14:textId="409AD419" w:rsidR="00742184" w:rsidRPr="004B584A" w:rsidRDefault="00742184" w:rsidP="000C2A28">
      <w:pPr>
        <w:pStyle w:val="ListParagraph"/>
        <w:numPr>
          <w:ilvl w:val="0"/>
          <w:numId w:val="10"/>
        </w:numPr>
        <w:spacing w:after="120" w:line="276" w:lineRule="auto"/>
        <w:contextualSpacing w:val="0"/>
        <w:rPr>
          <w:rFonts w:ascii="Arial" w:hAnsi="Arial" w:cs="Arial"/>
          <w:b/>
        </w:rPr>
      </w:pPr>
      <w:r w:rsidRPr="004B584A">
        <w:rPr>
          <w:rFonts w:ascii="Arial" w:hAnsi="Arial" w:cs="Arial"/>
        </w:rPr>
        <w:t>Confidentiality</w:t>
      </w:r>
      <w:r w:rsidR="00374CA8">
        <w:rPr>
          <w:rFonts w:ascii="Arial" w:hAnsi="Arial" w:cs="Arial"/>
        </w:rPr>
        <w:t xml:space="preserve"> - </w:t>
      </w:r>
      <w:r w:rsidRPr="004B584A">
        <w:rPr>
          <w:rFonts w:ascii="Arial" w:hAnsi="Arial" w:cs="Arial"/>
        </w:rPr>
        <w:t>Gathering relevant and appropriate evidence which is clearly documented and stored appropriately. Managing risks during investigations such as impact on service, welfare of children and young people</w:t>
      </w:r>
      <w:r w:rsidR="00374CA8">
        <w:rPr>
          <w:rFonts w:ascii="Arial" w:hAnsi="Arial" w:cs="Arial"/>
        </w:rPr>
        <w:t>.</w:t>
      </w:r>
    </w:p>
    <w:p w14:paraId="6DEB7A94" w14:textId="02E89840" w:rsidR="00742184" w:rsidRPr="004B584A" w:rsidRDefault="00742184" w:rsidP="000C2A28">
      <w:pPr>
        <w:pStyle w:val="ListParagraph"/>
        <w:numPr>
          <w:ilvl w:val="0"/>
          <w:numId w:val="10"/>
        </w:numPr>
        <w:spacing w:after="120" w:line="276" w:lineRule="auto"/>
        <w:contextualSpacing w:val="0"/>
        <w:rPr>
          <w:rFonts w:ascii="Arial" w:hAnsi="Arial" w:cs="Arial"/>
          <w:b/>
        </w:rPr>
      </w:pPr>
      <w:r w:rsidRPr="004B584A">
        <w:rPr>
          <w:rFonts w:ascii="Arial" w:hAnsi="Arial" w:cs="Arial"/>
        </w:rPr>
        <w:t>Outcomes and Recommendations</w:t>
      </w:r>
      <w:r w:rsidR="00374CA8">
        <w:rPr>
          <w:rFonts w:ascii="Arial" w:hAnsi="Arial" w:cs="Arial"/>
        </w:rPr>
        <w:t xml:space="preserve"> - </w:t>
      </w:r>
      <w:r w:rsidRPr="004B584A">
        <w:rPr>
          <w:rFonts w:ascii="Arial" w:hAnsi="Arial" w:cs="Arial"/>
        </w:rPr>
        <w:t xml:space="preserve">Recommending findings and opportunities for continuous improvement should be clear. Any action which goes against the recommendations should be thoroughly explained and justified. </w:t>
      </w:r>
    </w:p>
    <w:p w14:paraId="7DCA619E" w14:textId="77777777" w:rsidR="00742184" w:rsidRPr="00597D1F" w:rsidRDefault="00742184" w:rsidP="00742184">
      <w:pPr>
        <w:rPr>
          <w:rFonts w:ascii="Calibri" w:hAnsi="Calibri" w:cs="Calibri"/>
          <w:b/>
          <w:color w:val="63666A"/>
          <w:sz w:val="24"/>
        </w:rPr>
      </w:pPr>
    </w:p>
    <w:p w14:paraId="580FF34B" w14:textId="089CD1FE" w:rsidR="00742184" w:rsidRPr="00597D1F" w:rsidRDefault="00022045" w:rsidP="00A57984">
      <w:pPr>
        <w:pStyle w:val="Heading2"/>
        <w:spacing w:after="120"/>
        <w:ind w:left="0"/>
        <w:rPr>
          <w:color w:val="63666A"/>
          <w:sz w:val="24"/>
        </w:rPr>
      </w:pPr>
      <w:bookmarkStart w:id="63" w:name="_Toc88569131"/>
      <w:r w:rsidRPr="00597D1F">
        <w:rPr>
          <w:sz w:val="24"/>
        </w:rPr>
        <w:lastRenderedPageBreak/>
        <w:t xml:space="preserve">5.3 </w:t>
      </w:r>
      <w:r w:rsidR="00597D1F" w:rsidRPr="00597D1F">
        <w:rPr>
          <w:sz w:val="24"/>
        </w:rPr>
        <w:tab/>
      </w:r>
      <w:r w:rsidR="00742184" w:rsidRPr="00597D1F">
        <w:rPr>
          <w:sz w:val="24"/>
        </w:rPr>
        <w:t>External Investigation</w:t>
      </w:r>
      <w:bookmarkEnd w:id="63"/>
    </w:p>
    <w:p w14:paraId="76F558B0" w14:textId="7895F1B3" w:rsidR="00742184" w:rsidRPr="004B584A" w:rsidRDefault="00742184" w:rsidP="00EE3264">
      <w:pPr>
        <w:spacing w:line="276" w:lineRule="auto"/>
        <w:rPr>
          <w:rFonts w:cs="Arial"/>
          <w:b/>
        </w:rPr>
      </w:pPr>
      <w:r w:rsidRPr="004B584A">
        <w:rPr>
          <w:rFonts w:cs="Arial"/>
        </w:rPr>
        <w:t>In some cases, this may be instigated by an external regulatory body as part of a licencing or compliance requirement. An external investigation may be carried out by the appropriate authorities, for example Police, child protection, NDIS</w:t>
      </w:r>
      <w:r w:rsidR="00BC5855">
        <w:rPr>
          <w:rFonts w:cs="Arial"/>
        </w:rPr>
        <w:t xml:space="preserve"> </w:t>
      </w:r>
      <w:r w:rsidRPr="004B584A">
        <w:rPr>
          <w:rFonts w:cs="Arial"/>
          <w:shd w:val="clear" w:color="auto" w:fill="FFFFFF"/>
        </w:rPr>
        <w:t>Quality and Safeguards Commission</w:t>
      </w:r>
      <w:r w:rsidRPr="004B584A">
        <w:rPr>
          <w:rFonts w:cs="Arial"/>
        </w:rPr>
        <w:t>.</w:t>
      </w:r>
    </w:p>
    <w:p w14:paraId="3D584CFA" w14:textId="77777777" w:rsidR="00742184" w:rsidRDefault="00742184" w:rsidP="00742184">
      <w:pPr>
        <w:rPr>
          <w:rFonts w:ascii="Calibri" w:hAnsi="Calibri" w:cs="Calibri"/>
          <w:b/>
          <w:color w:val="63666A"/>
        </w:rPr>
      </w:pPr>
    </w:p>
    <w:p w14:paraId="7F8DE22A" w14:textId="691292F6" w:rsidR="00742184" w:rsidRPr="00597D1F" w:rsidRDefault="00742184" w:rsidP="00A57984">
      <w:pPr>
        <w:pStyle w:val="Heading2"/>
        <w:spacing w:after="120"/>
        <w:ind w:left="0"/>
        <w:rPr>
          <w:sz w:val="24"/>
          <w:lang w:val="en" w:eastAsia="en-AU"/>
        </w:rPr>
      </w:pPr>
      <w:bookmarkStart w:id="64" w:name="_Toc88569132"/>
      <w:r w:rsidRPr="00597D1F">
        <w:rPr>
          <w:sz w:val="24"/>
          <w:lang w:val="en" w:eastAsia="en-AU"/>
        </w:rPr>
        <w:t>5.</w:t>
      </w:r>
      <w:r w:rsidR="0015762E" w:rsidRPr="00597D1F">
        <w:rPr>
          <w:sz w:val="24"/>
          <w:lang w:val="en" w:eastAsia="en-AU"/>
        </w:rPr>
        <w:t>4</w:t>
      </w:r>
      <w:r w:rsidRPr="00597D1F">
        <w:rPr>
          <w:sz w:val="24"/>
          <w:lang w:val="en" w:eastAsia="en-AU"/>
        </w:rPr>
        <w:t xml:space="preserve"> </w:t>
      </w:r>
      <w:r w:rsidR="00597D1F">
        <w:rPr>
          <w:sz w:val="24"/>
          <w:lang w:val="en" w:eastAsia="en-AU"/>
        </w:rPr>
        <w:tab/>
      </w:r>
      <w:r w:rsidRPr="00597D1F">
        <w:rPr>
          <w:sz w:val="24"/>
          <w:lang w:val="en" w:eastAsia="en-AU"/>
        </w:rPr>
        <w:t>Criminal Acts and Misconduct</w:t>
      </w:r>
      <w:bookmarkEnd w:id="64"/>
      <w:r w:rsidRPr="00597D1F">
        <w:rPr>
          <w:sz w:val="24"/>
          <w:lang w:val="en" w:eastAsia="en-AU"/>
        </w:rPr>
        <w:t xml:space="preserve"> </w:t>
      </w:r>
    </w:p>
    <w:p w14:paraId="012A732D" w14:textId="7F9CA370" w:rsidR="00742184" w:rsidRPr="004B584A" w:rsidRDefault="00742184" w:rsidP="00742184">
      <w:pPr>
        <w:spacing w:line="276" w:lineRule="auto"/>
        <w:jc w:val="both"/>
        <w:rPr>
          <w:rFonts w:cs="Arial"/>
          <w:b/>
          <w:bCs/>
          <w:iCs/>
          <w:u w:val="single"/>
          <w:lang w:val="en" w:eastAsia="en-AU"/>
        </w:rPr>
      </w:pPr>
      <w:r w:rsidRPr="004B584A">
        <w:rPr>
          <w:rFonts w:cs="Arial"/>
          <w:b/>
          <w:bCs/>
          <w:iCs/>
          <w:u w:val="single"/>
          <w:lang w:val="en" w:eastAsia="en-AU"/>
        </w:rPr>
        <w:t>Criminal acts</w:t>
      </w:r>
    </w:p>
    <w:p w14:paraId="54913A05" w14:textId="77777777" w:rsidR="00742184" w:rsidRPr="004B584A" w:rsidRDefault="00742184" w:rsidP="00742184">
      <w:pPr>
        <w:spacing w:line="276" w:lineRule="auto"/>
        <w:jc w:val="both"/>
        <w:rPr>
          <w:rFonts w:cs="Arial"/>
          <w:i/>
          <w:color w:val="63666A"/>
          <w:lang w:val="en" w:eastAsia="en-AU"/>
        </w:rPr>
      </w:pPr>
    </w:p>
    <w:p w14:paraId="626BC641" w14:textId="3A5C5065" w:rsidR="00742184" w:rsidRPr="004B584A" w:rsidRDefault="00742184" w:rsidP="00742184">
      <w:pPr>
        <w:spacing w:line="276" w:lineRule="auto"/>
        <w:jc w:val="both"/>
        <w:rPr>
          <w:rFonts w:cs="Arial"/>
          <w:b/>
          <w:lang w:val="en" w:eastAsia="en-AU"/>
        </w:rPr>
      </w:pPr>
      <w:r w:rsidRPr="004B584A">
        <w:rPr>
          <w:rFonts w:cs="Arial"/>
          <w:lang w:val="en" w:eastAsia="en-AU"/>
        </w:rPr>
        <w:t>If while categorising, investigating</w:t>
      </w:r>
      <w:r w:rsidR="00310EC3">
        <w:rPr>
          <w:rFonts w:cs="Arial"/>
          <w:lang w:val="en" w:eastAsia="en-AU"/>
        </w:rPr>
        <w:t>,</w:t>
      </w:r>
      <w:r w:rsidRPr="004B584A">
        <w:rPr>
          <w:rFonts w:cs="Arial"/>
          <w:lang w:val="en" w:eastAsia="en-AU"/>
        </w:rPr>
        <w:t xml:space="preserve"> or reviewing an incident, it is suspected that the incident may involve criminal acts, Council will refer the matter to the appropriate external body (i.e., police / child protection) so it can be addressed using the appropriate legal processes. </w:t>
      </w:r>
    </w:p>
    <w:p w14:paraId="5BA19B41" w14:textId="77777777" w:rsidR="00742184" w:rsidRPr="004B584A" w:rsidRDefault="00742184" w:rsidP="00742184">
      <w:pPr>
        <w:spacing w:line="276" w:lineRule="auto"/>
        <w:jc w:val="both"/>
        <w:rPr>
          <w:rFonts w:cs="Arial"/>
          <w:b/>
          <w:lang w:val="en" w:eastAsia="en-AU"/>
        </w:rPr>
      </w:pPr>
    </w:p>
    <w:p w14:paraId="36C35723" w14:textId="4644AE79" w:rsidR="00742184" w:rsidRDefault="00BC5855" w:rsidP="00742184">
      <w:pPr>
        <w:spacing w:line="276" w:lineRule="auto"/>
        <w:jc w:val="both"/>
        <w:rPr>
          <w:rFonts w:cs="Arial"/>
          <w:lang w:val="en" w:eastAsia="en-AU"/>
        </w:rPr>
      </w:pPr>
      <w:r w:rsidRPr="00A52F01">
        <w:rPr>
          <w:rFonts w:cs="Arial"/>
          <w:lang w:val="en" w:eastAsia="en-AU"/>
        </w:rPr>
        <w:t xml:space="preserve">The internal investigation or incident review </w:t>
      </w:r>
      <w:r w:rsidRPr="00A52F01">
        <w:rPr>
          <w:rFonts w:cs="Arial"/>
          <w:u w:val="single"/>
          <w:lang w:val="en" w:eastAsia="en-AU"/>
        </w:rPr>
        <w:t>may</w:t>
      </w:r>
      <w:r w:rsidRPr="00A52F01">
        <w:rPr>
          <w:rFonts w:cs="Arial"/>
          <w:lang w:val="en" w:eastAsia="en-AU"/>
        </w:rPr>
        <w:t xml:space="preserve"> continue separately to the criminal / child protection investigation</w:t>
      </w:r>
      <w:r>
        <w:rPr>
          <w:rFonts w:cs="Arial"/>
          <w:lang w:val="en" w:eastAsia="en-AU"/>
        </w:rPr>
        <w:t>. Any continuation of an investigation will be guided by advice from the appropriate external body.</w:t>
      </w:r>
    </w:p>
    <w:p w14:paraId="53E63877" w14:textId="77777777" w:rsidR="00BC5855" w:rsidRPr="004B584A" w:rsidRDefault="00BC5855" w:rsidP="00742184">
      <w:pPr>
        <w:spacing w:line="276" w:lineRule="auto"/>
        <w:jc w:val="both"/>
        <w:rPr>
          <w:rFonts w:cs="Arial"/>
          <w:b/>
          <w:lang w:val="en" w:eastAsia="en-AU"/>
        </w:rPr>
      </w:pPr>
    </w:p>
    <w:p w14:paraId="7EF2A1DE" w14:textId="77777777" w:rsidR="00742184" w:rsidRPr="004B584A" w:rsidRDefault="00742184" w:rsidP="00742184">
      <w:pPr>
        <w:spacing w:line="276" w:lineRule="auto"/>
        <w:jc w:val="both"/>
        <w:rPr>
          <w:rFonts w:cs="Arial"/>
          <w:b/>
          <w:lang w:val="en" w:eastAsia="en-AU"/>
        </w:rPr>
      </w:pPr>
      <w:r w:rsidRPr="004B584A">
        <w:rPr>
          <w:rFonts w:cs="Arial"/>
          <w:lang w:val="en" w:eastAsia="en-AU"/>
        </w:rPr>
        <w:t>All suspected criminal activity must be reported to the CEO</w:t>
      </w:r>
      <w:r w:rsidRPr="004B584A">
        <w:rPr>
          <w:rFonts w:cs="Arial"/>
        </w:rPr>
        <w:t xml:space="preserve"> and Victoria Police.</w:t>
      </w:r>
    </w:p>
    <w:p w14:paraId="44FBBF52" w14:textId="77777777" w:rsidR="00742184" w:rsidRPr="004B584A" w:rsidRDefault="00742184" w:rsidP="00742184">
      <w:pPr>
        <w:spacing w:line="276" w:lineRule="auto"/>
        <w:jc w:val="both"/>
        <w:rPr>
          <w:rFonts w:cs="Arial"/>
          <w:b/>
          <w:color w:val="63666A"/>
          <w:lang w:val="en" w:eastAsia="en-AU"/>
        </w:rPr>
      </w:pPr>
    </w:p>
    <w:p w14:paraId="08E77D44" w14:textId="77777777" w:rsidR="00742184" w:rsidRPr="004B584A" w:rsidRDefault="00742184" w:rsidP="00742184">
      <w:pPr>
        <w:spacing w:line="276" w:lineRule="auto"/>
        <w:jc w:val="both"/>
        <w:rPr>
          <w:rFonts w:cs="Arial"/>
          <w:b/>
          <w:bCs/>
          <w:iCs/>
          <w:u w:val="single"/>
          <w:lang w:val="en" w:eastAsia="en-AU"/>
        </w:rPr>
      </w:pPr>
      <w:r w:rsidRPr="004B584A">
        <w:rPr>
          <w:rFonts w:cs="Arial"/>
          <w:b/>
          <w:bCs/>
          <w:iCs/>
          <w:u w:val="single"/>
          <w:lang w:val="en" w:eastAsia="en-AU"/>
        </w:rPr>
        <w:t>Misconduct</w:t>
      </w:r>
    </w:p>
    <w:p w14:paraId="33BD5054" w14:textId="77777777" w:rsidR="00742184" w:rsidRPr="00A43140" w:rsidRDefault="00742184" w:rsidP="00742184">
      <w:pPr>
        <w:spacing w:line="276" w:lineRule="auto"/>
        <w:jc w:val="both"/>
        <w:rPr>
          <w:rFonts w:ascii="Calibri" w:hAnsi="Calibri" w:cs="Calibri"/>
          <w:i/>
          <w:color w:val="63666A"/>
          <w:lang w:val="en" w:eastAsia="en-AU"/>
        </w:rPr>
      </w:pPr>
    </w:p>
    <w:p w14:paraId="00BF69F5" w14:textId="22839163" w:rsidR="00742184" w:rsidRPr="004B584A" w:rsidRDefault="00742184" w:rsidP="00742184">
      <w:pPr>
        <w:spacing w:line="276" w:lineRule="auto"/>
        <w:rPr>
          <w:rFonts w:cs="Arial"/>
          <w:b/>
          <w:lang w:val="en" w:eastAsia="en-AU"/>
        </w:rPr>
      </w:pPr>
      <w:r w:rsidRPr="004B584A">
        <w:rPr>
          <w:rFonts w:cs="Arial"/>
          <w:lang w:val="en" w:eastAsia="en-AU"/>
        </w:rPr>
        <w:t xml:space="preserve">If while categorising, </w:t>
      </w:r>
      <w:r w:rsidR="008132E8" w:rsidRPr="004B584A">
        <w:rPr>
          <w:rFonts w:cs="Arial"/>
          <w:lang w:val="en" w:eastAsia="en-AU"/>
        </w:rPr>
        <w:t>investigating,</w:t>
      </w:r>
      <w:r w:rsidRPr="004B584A">
        <w:rPr>
          <w:rFonts w:cs="Arial"/>
          <w:lang w:val="en" w:eastAsia="en-AU"/>
        </w:rPr>
        <w:t xml:space="preserve"> or reviewing an incident it is suspected that the</w:t>
      </w:r>
      <w:r w:rsidR="00BC5855">
        <w:rPr>
          <w:rFonts w:cs="Arial"/>
          <w:lang w:val="en" w:eastAsia="en-AU"/>
        </w:rPr>
        <w:t xml:space="preserve"> conduct of </w:t>
      </w:r>
      <w:r w:rsidR="00374CA8">
        <w:rPr>
          <w:rFonts w:cs="Arial"/>
          <w:lang w:val="en" w:eastAsia="en-AU"/>
        </w:rPr>
        <w:t xml:space="preserve">a </w:t>
      </w:r>
      <w:r w:rsidR="007565B7">
        <w:rPr>
          <w:rFonts w:cs="Arial"/>
          <w:lang w:val="en" w:eastAsia="en-AU"/>
        </w:rPr>
        <w:t xml:space="preserve">Council </w:t>
      </w:r>
      <w:r w:rsidR="006A0998">
        <w:rPr>
          <w:rFonts w:cs="Arial"/>
          <w:lang w:val="en" w:eastAsia="en-AU"/>
        </w:rPr>
        <w:t xml:space="preserve">Member </w:t>
      </w:r>
      <w:r w:rsidR="00BC5855">
        <w:rPr>
          <w:rFonts w:cs="Arial"/>
          <w:lang w:val="en" w:eastAsia="en-AU"/>
        </w:rPr>
        <w:t>may include</w:t>
      </w:r>
      <w:r w:rsidRPr="004B584A">
        <w:rPr>
          <w:rFonts w:cs="Arial"/>
          <w:lang w:val="en" w:eastAsia="en-AU"/>
        </w:rPr>
        <w:t xml:space="preserve"> misconduct, </w:t>
      </w:r>
      <w:r w:rsidR="00A010A5">
        <w:rPr>
          <w:rFonts w:cs="Arial"/>
          <w:lang w:val="en" w:eastAsia="en-AU"/>
        </w:rPr>
        <w:t>the matter will be referred to People and Capability</w:t>
      </w:r>
      <w:r w:rsidR="00BC5855">
        <w:rPr>
          <w:rFonts w:cs="Arial"/>
          <w:lang w:val="en" w:eastAsia="en-AU"/>
        </w:rPr>
        <w:t>.</w:t>
      </w:r>
      <w:r w:rsidRPr="004B584A">
        <w:rPr>
          <w:rFonts w:cs="Arial"/>
          <w:lang w:val="en" w:eastAsia="en-AU"/>
        </w:rPr>
        <w:br/>
      </w:r>
    </w:p>
    <w:p w14:paraId="4A507B66" w14:textId="79967D0C" w:rsidR="00742184" w:rsidRDefault="00742184" w:rsidP="00742184">
      <w:pPr>
        <w:spacing w:line="276" w:lineRule="auto"/>
        <w:jc w:val="both"/>
        <w:rPr>
          <w:rFonts w:cs="Arial"/>
        </w:rPr>
      </w:pPr>
      <w:r w:rsidRPr="004B584A">
        <w:rPr>
          <w:rFonts w:cs="Arial"/>
        </w:rPr>
        <w:t xml:space="preserve">Where an </w:t>
      </w:r>
      <w:r w:rsidR="00A010A5">
        <w:rPr>
          <w:rFonts w:cs="Arial"/>
        </w:rPr>
        <w:t xml:space="preserve">incident </w:t>
      </w:r>
      <w:r w:rsidRPr="004B584A">
        <w:rPr>
          <w:rFonts w:cs="Arial"/>
        </w:rPr>
        <w:t xml:space="preserve">involves </w:t>
      </w:r>
      <w:r w:rsidR="00A010A5">
        <w:rPr>
          <w:rFonts w:cs="Arial"/>
        </w:rPr>
        <w:t xml:space="preserve">reportable conduct (as defined) by </w:t>
      </w:r>
      <w:r w:rsidR="00EE3264">
        <w:rPr>
          <w:rFonts w:cs="Arial"/>
        </w:rPr>
        <w:t xml:space="preserve">a </w:t>
      </w:r>
      <w:r w:rsidR="00A010A5">
        <w:rPr>
          <w:rFonts w:cs="Arial"/>
        </w:rPr>
        <w:t>Council</w:t>
      </w:r>
      <w:r w:rsidR="009A18F2">
        <w:rPr>
          <w:rFonts w:cs="Arial"/>
        </w:rPr>
        <w:t xml:space="preserve"> </w:t>
      </w:r>
      <w:r w:rsidR="00E476CB">
        <w:rPr>
          <w:rFonts w:cs="Arial"/>
        </w:rPr>
        <w:t>M</w:t>
      </w:r>
      <w:r w:rsidR="009A18F2">
        <w:rPr>
          <w:rFonts w:cs="Arial"/>
        </w:rPr>
        <w:t>ember</w:t>
      </w:r>
      <w:r w:rsidRPr="004B584A">
        <w:rPr>
          <w:rFonts w:cs="Arial"/>
        </w:rPr>
        <w:t xml:space="preserve">, the </w:t>
      </w:r>
      <w:r w:rsidRPr="004B584A">
        <w:rPr>
          <w:rFonts w:cs="Arial"/>
          <w:bCs/>
        </w:rPr>
        <w:t xml:space="preserve">CEO </w:t>
      </w:r>
      <w:r w:rsidR="006F0602" w:rsidRPr="004B584A">
        <w:rPr>
          <w:rFonts w:cs="Arial"/>
          <w:bCs/>
        </w:rPr>
        <w:t>and</w:t>
      </w:r>
      <w:r w:rsidRPr="004B584A">
        <w:rPr>
          <w:rFonts w:cs="Arial"/>
          <w:bCs/>
        </w:rPr>
        <w:t xml:space="preserve">/or </w:t>
      </w:r>
      <w:r w:rsidR="006F0602" w:rsidRPr="004B584A">
        <w:rPr>
          <w:rFonts w:cs="Arial"/>
          <w:bCs/>
        </w:rPr>
        <w:t>Executive Manager People and Strategy</w:t>
      </w:r>
      <w:r w:rsidRPr="004B584A">
        <w:rPr>
          <w:rFonts w:cs="Arial"/>
          <w:bCs/>
        </w:rPr>
        <w:t xml:space="preserve"> will</w:t>
      </w:r>
      <w:r w:rsidRPr="004B584A">
        <w:rPr>
          <w:rFonts w:cs="Arial"/>
        </w:rPr>
        <w:t xml:space="preserve"> act in accordance with the Reportable Conduct Scheme.</w:t>
      </w:r>
    </w:p>
    <w:p w14:paraId="1D483E08" w14:textId="77777777" w:rsidR="00103AFE" w:rsidRPr="004B584A" w:rsidRDefault="00103AFE" w:rsidP="00742184">
      <w:pPr>
        <w:spacing w:line="276" w:lineRule="auto"/>
        <w:jc w:val="both"/>
        <w:rPr>
          <w:rFonts w:cs="Arial"/>
          <w:b/>
        </w:rPr>
      </w:pPr>
    </w:p>
    <w:p w14:paraId="45181CFC" w14:textId="24943FA9" w:rsidR="000A7603" w:rsidRPr="00F65A02" w:rsidRDefault="00742184" w:rsidP="00A57984">
      <w:pPr>
        <w:pStyle w:val="Heading1"/>
        <w:numPr>
          <w:ilvl w:val="0"/>
          <w:numId w:val="27"/>
        </w:numPr>
        <w:spacing w:before="0" w:after="120"/>
        <w:ind w:left="425" w:hanging="425"/>
        <w:rPr>
          <w:rFonts w:cs="Arial"/>
          <w:szCs w:val="28"/>
        </w:rPr>
      </w:pPr>
      <w:bookmarkStart w:id="65" w:name="_Toc88569133"/>
      <w:r w:rsidRPr="00F65A02">
        <w:rPr>
          <w:rFonts w:cs="Arial"/>
          <w:szCs w:val="28"/>
        </w:rPr>
        <w:t>Incident review</w:t>
      </w:r>
      <w:bookmarkEnd w:id="65"/>
    </w:p>
    <w:p w14:paraId="3A7B6929" w14:textId="7BFDEB59" w:rsidR="00CB5D03" w:rsidRPr="004B584A" w:rsidRDefault="00742184" w:rsidP="00EE3264">
      <w:pPr>
        <w:spacing w:line="276" w:lineRule="auto"/>
        <w:rPr>
          <w:rFonts w:cs="Arial"/>
        </w:rPr>
      </w:pPr>
      <w:r w:rsidRPr="004B584A">
        <w:rPr>
          <w:rFonts w:cs="Arial"/>
        </w:rPr>
        <w:t>The management of moderate and critical incidents that impact significantly on the persons directly concerned and</w:t>
      </w:r>
      <w:r w:rsidR="006F0602">
        <w:rPr>
          <w:rFonts w:cs="Arial"/>
        </w:rPr>
        <w:t>,</w:t>
      </w:r>
      <w:r w:rsidRPr="004B584A">
        <w:rPr>
          <w:rFonts w:cs="Arial"/>
        </w:rPr>
        <w:t xml:space="preserve"> more broadly</w:t>
      </w:r>
      <w:r w:rsidR="006F0602">
        <w:rPr>
          <w:rFonts w:cs="Arial"/>
        </w:rPr>
        <w:t>,</w:t>
      </w:r>
      <w:r w:rsidRPr="004B584A">
        <w:rPr>
          <w:rFonts w:cs="Arial"/>
        </w:rPr>
        <w:t xml:space="preserve"> on the safe delivery of services and programs will be independently reviewed. An independent internal or external review of the management of the incident may be initiated by the CEO.</w:t>
      </w:r>
      <w:r w:rsidR="00CB5D03" w:rsidRPr="00CB5D03">
        <w:rPr>
          <w:rFonts w:cs="Arial"/>
        </w:rPr>
        <w:t xml:space="preserve"> </w:t>
      </w:r>
      <w:r w:rsidR="00CB5D03">
        <w:rPr>
          <w:rFonts w:cs="Arial"/>
        </w:rPr>
        <w:t>In the event that the all</w:t>
      </w:r>
      <w:r w:rsidR="00637D8D">
        <w:rPr>
          <w:rFonts w:cs="Arial"/>
        </w:rPr>
        <w:t>egation</w:t>
      </w:r>
      <w:r w:rsidR="00CB5D03">
        <w:rPr>
          <w:rFonts w:cs="Arial"/>
        </w:rPr>
        <w:t xml:space="preserve"> is against the CEO</w:t>
      </w:r>
      <w:r w:rsidR="009A18F2">
        <w:rPr>
          <w:rFonts w:cs="Arial"/>
        </w:rPr>
        <w:t>,</w:t>
      </w:r>
      <w:r w:rsidR="00CB5D03">
        <w:rPr>
          <w:rFonts w:cs="Arial"/>
        </w:rPr>
        <w:t xml:space="preserve"> the</w:t>
      </w:r>
      <w:r w:rsidR="004747C8">
        <w:rPr>
          <w:rFonts w:cs="Arial"/>
        </w:rPr>
        <w:t xml:space="preserve"> Executive Manager People and </w:t>
      </w:r>
      <w:r w:rsidR="008E2F69">
        <w:rPr>
          <w:rFonts w:cs="Arial"/>
        </w:rPr>
        <w:t>Strategy w</w:t>
      </w:r>
      <w:r w:rsidR="00CB5D03">
        <w:rPr>
          <w:rFonts w:cs="Arial"/>
        </w:rPr>
        <w:t>ill initiate an external review.</w:t>
      </w:r>
    </w:p>
    <w:p w14:paraId="3CF96311" w14:textId="77777777" w:rsidR="00742184" w:rsidRPr="004B584A" w:rsidRDefault="00742184" w:rsidP="00742184">
      <w:pPr>
        <w:spacing w:line="276" w:lineRule="auto"/>
        <w:jc w:val="both"/>
        <w:rPr>
          <w:rFonts w:cs="Arial"/>
          <w:b/>
        </w:rPr>
      </w:pPr>
    </w:p>
    <w:p w14:paraId="465A48DC" w14:textId="77777777" w:rsidR="00742184" w:rsidRPr="004B584A" w:rsidRDefault="00742184" w:rsidP="00742184">
      <w:pPr>
        <w:spacing w:after="120" w:line="276" w:lineRule="auto"/>
        <w:jc w:val="both"/>
        <w:rPr>
          <w:rFonts w:cs="Arial"/>
          <w:b/>
        </w:rPr>
      </w:pPr>
      <w:r w:rsidRPr="004B584A">
        <w:rPr>
          <w:rFonts w:cs="Arial"/>
        </w:rPr>
        <w:t xml:space="preserve">Incident Reviews and investigations are required for incidents where: </w:t>
      </w:r>
    </w:p>
    <w:p w14:paraId="10A9F6EB" w14:textId="4A5B2B66" w:rsidR="00742184" w:rsidRPr="004B584A" w:rsidRDefault="00742184" w:rsidP="000C2A28">
      <w:pPr>
        <w:numPr>
          <w:ilvl w:val="0"/>
          <w:numId w:val="11"/>
        </w:numPr>
        <w:spacing w:after="120" w:line="276" w:lineRule="auto"/>
        <w:contextualSpacing/>
        <w:jc w:val="both"/>
        <w:rPr>
          <w:rFonts w:cs="Arial"/>
          <w:b/>
        </w:rPr>
      </w:pPr>
      <w:r w:rsidRPr="004B584A">
        <w:rPr>
          <w:rFonts w:cs="Arial"/>
        </w:rPr>
        <w:t xml:space="preserve">children and young people or </w:t>
      </w:r>
      <w:r w:rsidR="0086470E">
        <w:rPr>
          <w:rFonts w:cs="Arial"/>
        </w:rPr>
        <w:t>a  Council</w:t>
      </w:r>
      <w:r w:rsidRPr="004B584A">
        <w:rPr>
          <w:rFonts w:cs="Arial"/>
        </w:rPr>
        <w:t xml:space="preserve"> </w:t>
      </w:r>
      <w:r w:rsidR="002A3463">
        <w:rPr>
          <w:rFonts w:cs="Arial"/>
        </w:rPr>
        <w:t>M</w:t>
      </w:r>
      <w:r w:rsidR="009A18F2">
        <w:rPr>
          <w:rFonts w:cs="Arial"/>
        </w:rPr>
        <w:t xml:space="preserve">ember </w:t>
      </w:r>
      <w:r w:rsidRPr="004B584A">
        <w:rPr>
          <w:rFonts w:cs="Arial"/>
        </w:rPr>
        <w:t>are seriously injured, or their health and well-being is compromised</w:t>
      </w:r>
    </w:p>
    <w:p w14:paraId="6372446D" w14:textId="77777777" w:rsidR="00742184" w:rsidRPr="004B584A" w:rsidRDefault="00742184" w:rsidP="000C2A28">
      <w:pPr>
        <w:numPr>
          <w:ilvl w:val="0"/>
          <w:numId w:val="11"/>
        </w:numPr>
        <w:spacing w:after="120" w:line="276" w:lineRule="auto"/>
        <w:contextualSpacing/>
        <w:jc w:val="both"/>
        <w:rPr>
          <w:rFonts w:cs="Arial"/>
          <w:b/>
        </w:rPr>
      </w:pPr>
      <w:r w:rsidRPr="004B584A">
        <w:rPr>
          <w:rFonts w:cs="Arial"/>
        </w:rPr>
        <w:t xml:space="preserve">external authorities / emergency services are involved </w:t>
      </w:r>
    </w:p>
    <w:p w14:paraId="31B7E623" w14:textId="77777777" w:rsidR="00742184" w:rsidRPr="004B584A" w:rsidRDefault="00742184" w:rsidP="000C2A28">
      <w:pPr>
        <w:numPr>
          <w:ilvl w:val="0"/>
          <w:numId w:val="11"/>
        </w:numPr>
        <w:spacing w:after="120" w:line="276" w:lineRule="auto"/>
        <w:contextualSpacing/>
        <w:jc w:val="both"/>
        <w:rPr>
          <w:rFonts w:cs="Arial"/>
          <w:b/>
        </w:rPr>
      </w:pPr>
      <w:r w:rsidRPr="004B584A">
        <w:rPr>
          <w:rFonts w:cs="Arial"/>
        </w:rPr>
        <w:t>insurance claims arise</w:t>
      </w:r>
    </w:p>
    <w:p w14:paraId="77048CB3" w14:textId="455288F3" w:rsidR="00742184" w:rsidRPr="004B584A" w:rsidRDefault="00742184" w:rsidP="000C2A28">
      <w:pPr>
        <w:numPr>
          <w:ilvl w:val="0"/>
          <w:numId w:val="11"/>
        </w:numPr>
        <w:spacing w:after="120" w:line="276" w:lineRule="auto"/>
        <w:contextualSpacing/>
        <w:jc w:val="both"/>
        <w:rPr>
          <w:rFonts w:cs="Arial"/>
          <w:b/>
        </w:rPr>
      </w:pPr>
      <w:r w:rsidRPr="004B584A">
        <w:rPr>
          <w:rFonts w:cs="Arial"/>
        </w:rPr>
        <w:t xml:space="preserve">the reputation of </w:t>
      </w:r>
      <w:r w:rsidR="009A18F2">
        <w:rPr>
          <w:rFonts w:cs="Arial"/>
        </w:rPr>
        <w:t>Council</w:t>
      </w:r>
      <w:r w:rsidRPr="004B584A">
        <w:rPr>
          <w:rFonts w:cs="Arial"/>
        </w:rPr>
        <w:t xml:space="preserve"> may be brought into disrepute </w:t>
      </w:r>
    </w:p>
    <w:p w14:paraId="0496B3E1" w14:textId="77777777" w:rsidR="00742184" w:rsidRPr="004B584A" w:rsidRDefault="00742184" w:rsidP="000C2A28">
      <w:pPr>
        <w:numPr>
          <w:ilvl w:val="0"/>
          <w:numId w:val="11"/>
        </w:numPr>
        <w:spacing w:line="276" w:lineRule="auto"/>
        <w:ind w:left="714" w:hanging="357"/>
        <w:contextualSpacing/>
        <w:jc w:val="both"/>
        <w:rPr>
          <w:rFonts w:cs="Arial"/>
          <w:b/>
        </w:rPr>
      </w:pPr>
      <w:r w:rsidRPr="004B584A">
        <w:rPr>
          <w:rFonts w:cs="Arial"/>
        </w:rPr>
        <w:t>Work Health and Safety systems and procedures fail.</w:t>
      </w:r>
    </w:p>
    <w:p w14:paraId="247F742A" w14:textId="77777777" w:rsidR="00742184" w:rsidRPr="004B584A" w:rsidRDefault="00742184" w:rsidP="00742184">
      <w:pPr>
        <w:spacing w:line="276" w:lineRule="auto"/>
        <w:jc w:val="both"/>
        <w:rPr>
          <w:rFonts w:cs="Arial"/>
          <w:b/>
        </w:rPr>
      </w:pPr>
    </w:p>
    <w:p w14:paraId="4898364A" w14:textId="77777777" w:rsidR="00742184" w:rsidRPr="004B584A" w:rsidRDefault="00742184" w:rsidP="00742184">
      <w:pPr>
        <w:spacing w:line="276" w:lineRule="auto"/>
        <w:jc w:val="both"/>
        <w:rPr>
          <w:rFonts w:cs="Arial"/>
          <w:b/>
        </w:rPr>
      </w:pPr>
      <w:r w:rsidRPr="004B584A">
        <w:rPr>
          <w:rFonts w:cs="Arial"/>
        </w:rPr>
        <w:t xml:space="preserve">A root cause analysis of the incident forms part of this review. </w:t>
      </w:r>
    </w:p>
    <w:p w14:paraId="2AFA93F3" w14:textId="1C43EE45" w:rsidR="00742184" w:rsidRPr="004B584A" w:rsidRDefault="00742184" w:rsidP="00E824F5">
      <w:pPr>
        <w:spacing w:line="276" w:lineRule="auto"/>
        <w:rPr>
          <w:rFonts w:cs="Arial"/>
          <w:b/>
        </w:rPr>
      </w:pPr>
      <w:r w:rsidRPr="004B584A">
        <w:rPr>
          <w:rFonts w:cs="Arial"/>
        </w:rPr>
        <w:lastRenderedPageBreak/>
        <w:t>A</w:t>
      </w:r>
      <w:r w:rsidR="009A18F2">
        <w:rPr>
          <w:rFonts w:cs="Arial"/>
        </w:rPr>
        <w:t xml:space="preserve">n Executive Team </w:t>
      </w:r>
      <w:r w:rsidRPr="004B584A">
        <w:rPr>
          <w:rFonts w:cs="Arial"/>
        </w:rPr>
        <w:t xml:space="preserve">member will be assigned as the Incident Review Coordinator. Incident Reviews must be completed by the Incident Review Coordinator in conjunction with relevant </w:t>
      </w:r>
      <w:r w:rsidR="002A3463">
        <w:rPr>
          <w:rFonts w:cs="Arial"/>
        </w:rPr>
        <w:t>Council Member</w:t>
      </w:r>
      <w:r w:rsidRPr="004B584A">
        <w:rPr>
          <w:rFonts w:cs="Arial"/>
        </w:rPr>
        <w:t xml:space="preserve"> wh</w:t>
      </w:r>
      <w:r w:rsidR="005476B0">
        <w:rPr>
          <w:rFonts w:cs="Arial"/>
        </w:rPr>
        <w:t xml:space="preserve">ich </w:t>
      </w:r>
      <w:r w:rsidRPr="004B584A">
        <w:rPr>
          <w:rFonts w:cs="Arial"/>
        </w:rPr>
        <w:t xml:space="preserve">may include Council, the CEO and external experts. These </w:t>
      </w:r>
      <w:r w:rsidR="0086470E">
        <w:rPr>
          <w:rFonts w:cs="Arial"/>
        </w:rPr>
        <w:t>members</w:t>
      </w:r>
      <w:r w:rsidRPr="004B584A">
        <w:rPr>
          <w:rFonts w:cs="Arial"/>
        </w:rPr>
        <w:t xml:space="preserve"> will form an Incident Review Team. To support the objectivity of incident review processes the Incident Review Coordinator and Team should not have been involved in the management of the incident.</w:t>
      </w:r>
    </w:p>
    <w:p w14:paraId="6A0A8E31" w14:textId="77777777" w:rsidR="00742184" w:rsidRPr="004B584A" w:rsidRDefault="00742184" w:rsidP="00E824F5">
      <w:pPr>
        <w:spacing w:line="276" w:lineRule="auto"/>
        <w:rPr>
          <w:rFonts w:cs="Arial"/>
          <w:b/>
        </w:rPr>
      </w:pPr>
    </w:p>
    <w:p w14:paraId="31FDE17E" w14:textId="77777777" w:rsidR="00742184" w:rsidRPr="004B584A" w:rsidRDefault="00742184" w:rsidP="00E824F5">
      <w:pPr>
        <w:spacing w:line="276" w:lineRule="auto"/>
        <w:rPr>
          <w:rFonts w:cs="Arial"/>
          <w:b/>
        </w:rPr>
      </w:pPr>
      <w:r w:rsidRPr="004B584A">
        <w:rPr>
          <w:rFonts w:cs="Arial"/>
        </w:rPr>
        <w:t xml:space="preserve">A Review should be completed within 21 days of the initiating date with a further 21 days for completion of any follow-up actions. </w:t>
      </w:r>
    </w:p>
    <w:p w14:paraId="73C063A1" w14:textId="77777777" w:rsidR="00742184" w:rsidRPr="004B584A" w:rsidRDefault="00742184" w:rsidP="00E824F5">
      <w:pPr>
        <w:spacing w:line="276" w:lineRule="auto"/>
        <w:rPr>
          <w:rFonts w:cs="Arial"/>
          <w:b/>
        </w:rPr>
      </w:pPr>
    </w:p>
    <w:p w14:paraId="36BB14EB" w14:textId="77777777" w:rsidR="00742184" w:rsidRPr="004B584A" w:rsidRDefault="00742184" w:rsidP="00E824F5">
      <w:pPr>
        <w:spacing w:line="276" w:lineRule="auto"/>
        <w:rPr>
          <w:rFonts w:cs="Arial"/>
          <w:b/>
        </w:rPr>
      </w:pPr>
      <w:r w:rsidRPr="004B584A">
        <w:rPr>
          <w:rFonts w:cs="Arial"/>
        </w:rPr>
        <w:t>Follow-up actions may be identified throughout the process of an Incident Review. These actions will be assigned to a responsible person and a timeframe for completion be established. Follow-up actions arising will be added to the Risk Register to ensure that effective mitigation activities are implemented. The CEO is responsible for ensuring that actions on the Risk Register are completed within required timeframes.</w:t>
      </w:r>
    </w:p>
    <w:p w14:paraId="421E57E8" w14:textId="77777777" w:rsidR="00742184" w:rsidRPr="004B584A" w:rsidRDefault="00742184" w:rsidP="00E824F5">
      <w:pPr>
        <w:spacing w:line="276" w:lineRule="auto"/>
        <w:rPr>
          <w:rFonts w:cs="Arial"/>
          <w:b/>
        </w:rPr>
      </w:pPr>
    </w:p>
    <w:p w14:paraId="211F45A3" w14:textId="77777777" w:rsidR="00742184" w:rsidRPr="004B584A" w:rsidRDefault="00742184" w:rsidP="00E824F5">
      <w:pPr>
        <w:spacing w:line="276" w:lineRule="auto"/>
        <w:rPr>
          <w:rFonts w:cs="Arial"/>
          <w:b/>
        </w:rPr>
      </w:pPr>
      <w:r w:rsidRPr="004B584A">
        <w:rPr>
          <w:rFonts w:cs="Arial"/>
        </w:rPr>
        <w:t xml:space="preserve">If there is a risk, then immediate controls will be put in place to control the hazard. This control may be temporary in nature whilst longer term solutions are determined. </w:t>
      </w:r>
    </w:p>
    <w:p w14:paraId="47BF3656" w14:textId="77777777" w:rsidR="00742184" w:rsidRPr="004B584A" w:rsidRDefault="00742184" w:rsidP="00E824F5">
      <w:pPr>
        <w:spacing w:line="276" w:lineRule="auto"/>
        <w:rPr>
          <w:rFonts w:cs="Arial"/>
          <w:b/>
        </w:rPr>
      </w:pPr>
    </w:p>
    <w:p w14:paraId="0D945CF5" w14:textId="19B4546C" w:rsidR="00742184" w:rsidRPr="004B584A" w:rsidRDefault="00742184" w:rsidP="00E824F5">
      <w:pPr>
        <w:spacing w:line="276" w:lineRule="auto"/>
        <w:rPr>
          <w:rFonts w:cs="Arial"/>
          <w:b/>
        </w:rPr>
      </w:pPr>
      <w:r w:rsidRPr="004B584A">
        <w:rPr>
          <w:rFonts w:cs="Arial"/>
        </w:rPr>
        <w:t>The Incident Review Report must be provided to the CEO</w:t>
      </w:r>
      <w:r w:rsidR="00CB5D03">
        <w:rPr>
          <w:rFonts w:cs="Arial"/>
        </w:rPr>
        <w:t xml:space="preserve"> or to the Chair of Council if the incident involves allegations against the CEO</w:t>
      </w:r>
      <w:r w:rsidR="002C660C">
        <w:rPr>
          <w:rFonts w:cs="Arial"/>
        </w:rPr>
        <w:t xml:space="preserve">. </w:t>
      </w:r>
      <w:r w:rsidRPr="004B584A">
        <w:rPr>
          <w:rFonts w:cs="Arial"/>
        </w:rPr>
        <w:t xml:space="preserve">Where follow-up action is required of service / program areas the Incident Review Coordinator will advise the appropriate Manager of the actions to be taken and the timeframes for completion of the actions. </w:t>
      </w:r>
    </w:p>
    <w:p w14:paraId="0FBEE312" w14:textId="77777777" w:rsidR="00742184" w:rsidRPr="004B584A" w:rsidRDefault="00742184" w:rsidP="00E824F5">
      <w:pPr>
        <w:spacing w:line="276" w:lineRule="auto"/>
        <w:rPr>
          <w:rFonts w:cs="Arial"/>
          <w:b/>
        </w:rPr>
      </w:pPr>
    </w:p>
    <w:p w14:paraId="350DB17B" w14:textId="038DABB4" w:rsidR="0010739C" w:rsidRPr="00597D1F" w:rsidRDefault="00742184" w:rsidP="00E824F5">
      <w:pPr>
        <w:spacing w:after="120" w:line="276" w:lineRule="auto"/>
        <w:rPr>
          <w:rFonts w:cs="Arial"/>
          <w:color w:val="63666A"/>
        </w:rPr>
      </w:pPr>
      <w:r w:rsidRPr="004B584A">
        <w:rPr>
          <w:rFonts w:cs="Arial"/>
        </w:rPr>
        <w:t xml:space="preserve">All Incident Review Reports are to be stored on a central and secure system. Regular thematic analysis review of all incidents will be undertaken by </w:t>
      </w:r>
      <w:r w:rsidR="0086470E">
        <w:rPr>
          <w:rFonts w:cs="Arial"/>
        </w:rPr>
        <w:t>Council</w:t>
      </w:r>
      <w:r w:rsidRPr="004B584A">
        <w:rPr>
          <w:rFonts w:cs="Arial"/>
        </w:rPr>
        <w:t>, as a minimum twice per year</w:t>
      </w:r>
      <w:r w:rsidRPr="004B584A">
        <w:rPr>
          <w:rFonts w:cs="Arial"/>
          <w:color w:val="63666A"/>
        </w:rPr>
        <w:t>.</w:t>
      </w:r>
      <w:r w:rsidR="00597D1F">
        <w:rPr>
          <w:rFonts w:cs="Arial"/>
          <w:color w:val="63666A"/>
        </w:rPr>
        <w:br/>
      </w:r>
    </w:p>
    <w:p w14:paraId="7E154ABB" w14:textId="26EB1815" w:rsidR="000A7603" w:rsidRPr="00F65A02" w:rsidRDefault="000A7603" w:rsidP="00F65A02">
      <w:pPr>
        <w:pStyle w:val="Heading1"/>
        <w:numPr>
          <w:ilvl w:val="0"/>
          <w:numId w:val="27"/>
        </w:numPr>
        <w:spacing w:before="0" w:after="120"/>
        <w:ind w:left="426" w:hanging="426"/>
        <w:rPr>
          <w:rFonts w:cs="Arial"/>
          <w:szCs w:val="28"/>
        </w:rPr>
      </w:pPr>
      <w:bookmarkStart w:id="66" w:name="_Toc88569134"/>
      <w:r w:rsidRPr="00F65A02">
        <w:rPr>
          <w:rFonts w:cs="Arial"/>
          <w:szCs w:val="28"/>
        </w:rPr>
        <w:t>Monitoring</w:t>
      </w:r>
      <w:bookmarkEnd w:id="66"/>
    </w:p>
    <w:p w14:paraId="75A88DD5" w14:textId="1768FCD5" w:rsidR="00742184" w:rsidRPr="004B584A" w:rsidRDefault="00742184" w:rsidP="00F65A02">
      <w:pPr>
        <w:spacing w:after="120" w:line="276" w:lineRule="auto"/>
        <w:rPr>
          <w:rFonts w:cs="Arial"/>
          <w:b/>
          <w:lang w:val="en"/>
        </w:rPr>
      </w:pPr>
      <w:r w:rsidRPr="004B584A">
        <w:rPr>
          <w:rFonts w:cs="Arial"/>
        </w:rPr>
        <w:t>All Incident Reports recorded on the</w:t>
      </w:r>
      <w:r w:rsidR="0055384A">
        <w:rPr>
          <w:rFonts w:cs="Arial"/>
        </w:rPr>
        <w:t xml:space="preserve"> Child Safe</w:t>
      </w:r>
      <w:r w:rsidRPr="004B584A">
        <w:rPr>
          <w:rFonts w:cs="Arial"/>
        </w:rPr>
        <w:t xml:space="preserve"> Incident Register are to be regularly reviewed, every quarter by </w:t>
      </w:r>
      <w:r w:rsidR="00637D8D">
        <w:rPr>
          <w:rFonts w:cs="Arial"/>
        </w:rPr>
        <w:t>the CEO</w:t>
      </w:r>
      <w:r w:rsidR="002C660C">
        <w:rPr>
          <w:rFonts w:cs="Arial"/>
        </w:rPr>
        <w:t>, Risk</w:t>
      </w:r>
      <w:r w:rsidR="00CE2D7C">
        <w:rPr>
          <w:rFonts w:cs="Arial"/>
        </w:rPr>
        <w:t xml:space="preserve"> and</w:t>
      </w:r>
      <w:r w:rsidR="002C660C">
        <w:rPr>
          <w:rFonts w:cs="Arial"/>
        </w:rPr>
        <w:t xml:space="preserve"> Audit Committee, Executive Team,</w:t>
      </w:r>
      <w:r w:rsidR="00637D8D">
        <w:rPr>
          <w:rFonts w:cs="Arial"/>
        </w:rPr>
        <w:t xml:space="preserve"> and the</w:t>
      </w:r>
      <w:r w:rsidR="002C660C">
        <w:rPr>
          <w:rFonts w:cs="Arial"/>
        </w:rPr>
        <w:t xml:space="preserve"> Child Safe Advisory </w:t>
      </w:r>
      <w:r w:rsidR="00637D8D">
        <w:rPr>
          <w:rFonts w:cs="Arial"/>
        </w:rPr>
        <w:t>Committee</w:t>
      </w:r>
      <w:r w:rsidRPr="004B584A">
        <w:rPr>
          <w:rFonts w:cs="Arial"/>
          <w:lang w:val="en"/>
        </w:rPr>
        <w:t xml:space="preserve"> to ensure the effectiveness of actions taken and to identify areas for improvement.</w:t>
      </w:r>
    </w:p>
    <w:p w14:paraId="5E56288D" w14:textId="77777777" w:rsidR="00742184" w:rsidRPr="004B584A" w:rsidRDefault="00742184" w:rsidP="00D74953">
      <w:pPr>
        <w:spacing w:line="276" w:lineRule="auto"/>
        <w:rPr>
          <w:rFonts w:cs="Arial"/>
          <w:b/>
          <w:lang w:val="en"/>
        </w:rPr>
      </w:pPr>
    </w:p>
    <w:p w14:paraId="2A5E92F3" w14:textId="2E6D9C18" w:rsidR="00742184" w:rsidRPr="004B584A" w:rsidRDefault="00742184" w:rsidP="00D74953">
      <w:pPr>
        <w:spacing w:line="276" w:lineRule="auto"/>
        <w:rPr>
          <w:rFonts w:cs="Arial"/>
          <w:b/>
        </w:rPr>
      </w:pPr>
      <w:r w:rsidRPr="004B584A">
        <w:rPr>
          <w:rFonts w:cs="Arial"/>
        </w:rPr>
        <w:t>All follow-up actions arising from an incident review, will be monitored by the</w:t>
      </w:r>
      <w:r w:rsidR="0086470E">
        <w:rPr>
          <w:rFonts w:cs="Arial"/>
        </w:rPr>
        <w:t xml:space="preserve"> Executive Team </w:t>
      </w:r>
      <w:r w:rsidRPr="004B584A">
        <w:rPr>
          <w:rFonts w:cs="Arial"/>
        </w:rPr>
        <w:t xml:space="preserve">via the Risk Register. </w:t>
      </w:r>
    </w:p>
    <w:p w14:paraId="09383312" w14:textId="77777777" w:rsidR="00742184" w:rsidRPr="004B584A" w:rsidRDefault="00742184" w:rsidP="00D74953">
      <w:pPr>
        <w:spacing w:line="276" w:lineRule="auto"/>
        <w:rPr>
          <w:rFonts w:cs="Arial"/>
          <w:b/>
        </w:rPr>
      </w:pPr>
    </w:p>
    <w:p w14:paraId="4C0BF542" w14:textId="6D725805" w:rsidR="00742184" w:rsidRPr="004B584A" w:rsidRDefault="00742184" w:rsidP="00D74953">
      <w:pPr>
        <w:spacing w:line="276" w:lineRule="auto"/>
        <w:rPr>
          <w:rFonts w:cs="Arial"/>
          <w:b/>
          <w:lang w:val="en"/>
        </w:rPr>
      </w:pPr>
      <w:r w:rsidRPr="004B584A">
        <w:rPr>
          <w:rFonts w:cs="Arial"/>
          <w:lang w:val="en"/>
        </w:rPr>
        <w:t>Data trend reports from both the Incident and Risk Registers are to be provided to Council every quarter to assist with organisation</w:t>
      </w:r>
      <w:r w:rsidR="006F0602">
        <w:rPr>
          <w:rFonts w:cs="Arial"/>
          <w:lang w:val="en"/>
        </w:rPr>
        <w:t>al</w:t>
      </w:r>
      <w:r w:rsidRPr="004B584A">
        <w:rPr>
          <w:rFonts w:cs="Arial"/>
          <w:lang w:val="en"/>
        </w:rPr>
        <w:t xml:space="preserve"> incident and risk management strategies.</w:t>
      </w:r>
    </w:p>
    <w:p w14:paraId="01CCB5E7" w14:textId="77777777" w:rsidR="00742184" w:rsidRPr="004B584A" w:rsidRDefault="00742184" w:rsidP="00D74953">
      <w:pPr>
        <w:spacing w:line="276" w:lineRule="auto"/>
        <w:rPr>
          <w:rFonts w:cs="Arial"/>
          <w:b/>
          <w:lang w:val="en"/>
        </w:rPr>
      </w:pPr>
    </w:p>
    <w:p w14:paraId="18AA72FD" w14:textId="77777777" w:rsidR="00742184" w:rsidRPr="004B584A" w:rsidRDefault="00742184" w:rsidP="00D74953">
      <w:pPr>
        <w:spacing w:line="276" w:lineRule="auto"/>
        <w:rPr>
          <w:rFonts w:cs="Arial"/>
          <w:b/>
          <w:lang w:val="en"/>
        </w:rPr>
      </w:pPr>
      <w:r w:rsidRPr="004B584A">
        <w:rPr>
          <w:rFonts w:cs="Arial"/>
          <w:lang w:val="en"/>
        </w:rPr>
        <w:t>Incidents are not to be closed until actions have been completed and reviewed by the CEO and persons reporting the incident have been informed of the outcome.</w:t>
      </w:r>
    </w:p>
    <w:p w14:paraId="79BB151D" w14:textId="77777777" w:rsidR="000A7603" w:rsidRPr="004B584A" w:rsidRDefault="000A7603" w:rsidP="000A7603">
      <w:pPr>
        <w:rPr>
          <w:rFonts w:cs="Arial"/>
          <w:b/>
          <w:color w:val="63666A"/>
          <w:lang w:val="en-US" w:eastAsia="en-AU"/>
        </w:rPr>
      </w:pPr>
    </w:p>
    <w:p w14:paraId="1925FD43" w14:textId="1BA6B3E8" w:rsidR="000A7603" w:rsidRPr="00F65A02" w:rsidRDefault="00DF4B74" w:rsidP="00A57984">
      <w:pPr>
        <w:pStyle w:val="Heading1"/>
        <w:numPr>
          <w:ilvl w:val="0"/>
          <w:numId w:val="27"/>
        </w:numPr>
        <w:spacing w:before="0" w:after="120"/>
        <w:ind w:left="425" w:hanging="425"/>
        <w:rPr>
          <w:rFonts w:cs="Arial"/>
          <w:szCs w:val="28"/>
        </w:rPr>
      </w:pPr>
      <w:bookmarkStart w:id="67" w:name="_Toc88569135"/>
      <w:r w:rsidRPr="00F65A02">
        <w:rPr>
          <w:rFonts w:cs="Arial"/>
          <w:szCs w:val="28"/>
        </w:rPr>
        <w:lastRenderedPageBreak/>
        <w:t>Communication</w:t>
      </w:r>
      <w:bookmarkEnd w:id="67"/>
    </w:p>
    <w:p w14:paraId="5B47B9AB" w14:textId="473434FB" w:rsidR="00DF4B74" w:rsidRPr="004B584A" w:rsidRDefault="00DF4B74" w:rsidP="00D74953">
      <w:pPr>
        <w:spacing w:line="276" w:lineRule="auto"/>
        <w:rPr>
          <w:rFonts w:cs="Arial"/>
        </w:rPr>
      </w:pPr>
      <w:r w:rsidRPr="004B584A">
        <w:rPr>
          <w:rFonts w:cs="Arial"/>
        </w:rPr>
        <w:t>The P</w:t>
      </w:r>
      <w:r w:rsidR="0086470E">
        <w:rPr>
          <w:rFonts w:cs="Arial"/>
        </w:rPr>
        <w:t>rocedure</w:t>
      </w:r>
      <w:r w:rsidRPr="004B584A">
        <w:rPr>
          <w:rFonts w:cs="Arial"/>
        </w:rPr>
        <w:t xml:space="preserve"> will be communicated to all </w:t>
      </w:r>
      <w:r w:rsidR="006A0998">
        <w:rPr>
          <w:rFonts w:cs="Arial"/>
        </w:rPr>
        <w:t>Council Members</w:t>
      </w:r>
      <w:r w:rsidR="00310EC3">
        <w:rPr>
          <w:rFonts w:cs="Arial"/>
        </w:rPr>
        <w:t xml:space="preserve"> with appropriate Training and resources.</w:t>
      </w:r>
      <w:r w:rsidRPr="004B584A">
        <w:rPr>
          <w:rFonts w:cs="Arial"/>
        </w:rPr>
        <w:t xml:space="preserve"> </w:t>
      </w:r>
      <w:r w:rsidR="006A0998">
        <w:rPr>
          <w:rFonts w:cs="Arial"/>
        </w:rPr>
        <w:t>Council Members</w:t>
      </w:r>
      <w:r w:rsidRPr="004B584A">
        <w:rPr>
          <w:rFonts w:cs="Arial"/>
        </w:rPr>
        <w:t xml:space="preserve"> will be involved in reviews of the Incident Management requirements. Any significant alterations to the Incident Management requirements and resources will be communicated to all </w:t>
      </w:r>
      <w:r w:rsidR="006A0998">
        <w:rPr>
          <w:rFonts w:cs="Arial"/>
        </w:rPr>
        <w:t>Council Members</w:t>
      </w:r>
      <w:r w:rsidRPr="004B584A">
        <w:rPr>
          <w:rFonts w:cs="Arial"/>
        </w:rPr>
        <w:t>.</w:t>
      </w:r>
    </w:p>
    <w:p w14:paraId="6FAE591B" w14:textId="0E9D4824" w:rsidR="00DF4B74" w:rsidRDefault="00DF4B74" w:rsidP="00DF4B74">
      <w:pPr>
        <w:spacing w:line="276" w:lineRule="auto"/>
        <w:jc w:val="both"/>
        <w:rPr>
          <w:rFonts w:ascii="Calibri" w:hAnsi="Calibri" w:cs="Calibri"/>
          <w:color w:val="63666A"/>
        </w:rPr>
      </w:pPr>
    </w:p>
    <w:p w14:paraId="6ECE276D" w14:textId="1569B649" w:rsidR="00DF4B74" w:rsidRPr="00A57984" w:rsidRDefault="00DF4B74" w:rsidP="00DF4B74">
      <w:pPr>
        <w:pStyle w:val="Heading1"/>
        <w:numPr>
          <w:ilvl w:val="0"/>
          <w:numId w:val="27"/>
        </w:numPr>
        <w:spacing w:after="120"/>
        <w:ind w:left="425" w:hanging="425"/>
        <w:rPr>
          <w:rFonts w:cs="Arial"/>
          <w:szCs w:val="28"/>
        </w:rPr>
      </w:pPr>
      <w:bookmarkStart w:id="68" w:name="_Toc88569136"/>
      <w:r w:rsidRPr="00F65A02">
        <w:rPr>
          <w:rFonts w:cs="Arial"/>
          <w:szCs w:val="28"/>
        </w:rPr>
        <w:t>P</w:t>
      </w:r>
      <w:r w:rsidR="0086470E" w:rsidRPr="00F65A02">
        <w:rPr>
          <w:rFonts w:cs="Arial"/>
          <w:szCs w:val="28"/>
        </w:rPr>
        <w:t>rocedure</w:t>
      </w:r>
      <w:r w:rsidRPr="00F65A02">
        <w:rPr>
          <w:rFonts w:cs="Arial"/>
          <w:szCs w:val="28"/>
        </w:rPr>
        <w:t xml:space="preserve"> Review</w:t>
      </w:r>
      <w:bookmarkEnd w:id="68"/>
    </w:p>
    <w:p w14:paraId="1FD90F44" w14:textId="7C8BE2EC" w:rsidR="00DF4B74" w:rsidRPr="00B7361D" w:rsidRDefault="00DF4B74" w:rsidP="004B584A">
      <w:pPr>
        <w:spacing w:line="276" w:lineRule="auto"/>
        <w:rPr>
          <w:rFonts w:cs="Arial"/>
        </w:rPr>
      </w:pPr>
      <w:r w:rsidRPr="004B584A">
        <w:rPr>
          <w:rFonts w:cs="Arial"/>
        </w:rPr>
        <w:t>This document will be reviewed every three years, in consultation with stakeholders. Some circumstances may trigger an early review, this includes but not limited to legislative changes, organisational changes, incident outcomes and other matters deemed appropriate by the</w:t>
      </w:r>
      <w:r w:rsidRPr="00B7361D">
        <w:rPr>
          <w:rFonts w:cs="Arial"/>
        </w:rPr>
        <w:t xml:space="preserve"> </w:t>
      </w:r>
      <w:r w:rsidRPr="004B584A">
        <w:rPr>
          <w:rFonts w:cs="Arial"/>
          <w:bCs/>
        </w:rPr>
        <w:t>Council</w:t>
      </w:r>
      <w:r w:rsidRPr="004B584A">
        <w:rPr>
          <w:rFonts w:cs="Arial"/>
          <w:lang w:val="en" w:eastAsia="en-AU"/>
        </w:rPr>
        <w:t xml:space="preserve"> and/or CEO. </w:t>
      </w:r>
    </w:p>
    <w:p w14:paraId="176FF462" w14:textId="0C19AD5F" w:rsidR="00DF4B74" w:rsidRDefault="00DF4B74" w:rsidP="00DF4B74"/>
    <w:p w14:paraId="7E70BFE2" w14:textId="6033FF51" w:rsidR="00DF4B74" w:rsidRPr="00F65A02" w:rsidRDefault="00DF4B74" w:rsidP="00A57984">
      <w:pPr>
        <w:pStyle w:val="Heading1"/>
        <w:numPr>
          <w:ilvl w:val="0"/>
          <w:numId w:val="27"/>
        </w:numPr>
        <w:spacing w:before="0" w:after="120"/>
        <w:ind w:left="425" w:hanging="425"/>
        <w:rPr>
          <w:rFonts w:cs="Arial"/>
          <w:szCs w:val="28"/>
        </w:rPr>
      </w:pPr>
      <w:bookmarkStart w:id="69" w:name="_Toc88569137"/>
      <w:r w:rsidRPr="00F65A02">
        <w:rPr>
          <w:rFonts w:cs="Arial"/>
          <w:szCs w:val="28"/>
        </w:rPr>
        <w:t>Supporting Resources</w:t>
      </w:r>
      <w:bookmarkEnd w:id="69"/>
    </w:p>
    <w:tbl>
      <w:tblPr>
        <w:tblStyle w:val="TableGrid4"/>
        <w:tblW w:w="10201" w:type="dxa"/>
        <w:tblLook w:val="04A0" w:firstRow="1" w:lastRow="0" w:firstColumn="1" w:lastColumn="0" w:noHBand="0" w:noVBand="1"/>
      </w:tblPr>
      <w:tblGrid>
        <w:gridCol w:w="10201"/>
      </w:tblGrid>
      <w:tr w:rsidR="00DF4B74" w:rsidRPr="00A91736" w14:paraId="76904894" w14:textId="77777777" w:rsidTr="00B20C2A">
        <w:trPr>
          <w:trHeight w:val="60"/>
        </w:trPr>
        <w:tc>
          <w:tcPr>
            <w:tcW w:w="10201" w:type="dxa"/>
            <w:vAlign w:val="center"/>
          </w:tcPr>
          <w:p w14:paraId="467E4E57" w14:textId="77777777" w:rsidR="00DF4B74" w:rsidRPr="004B584A" w:rsidRDefault="00DF4B74" w:rsidP="00DF4B74">
            <w:pPr>
              <w:spacing w:before="60" w:after="60"/>
              <w:rPr>
                <w:rFonts w:cs="Arial"/>
                <w:szCs w:val="20"/>
              </w:rPr>
            </w:pPr>
            <w:r w:rsidRPr="004B584A">
              <w:rPr>
                <w:rFonts w:cs="Arial"/>
                <w:szCs w:val="20"/>
              </w:rPr>
              <w:t>Incident Report Form</w:t>
            </w:r>
          </w:p>
        </w:tc>
      </w:tr>
      <w:tr w:rsidR="00DF4B74" w:rsidRPr="00A91736" w14:paraId="01185F4D" w14:textId="77777777" w:rsidTr="00B20C2A">
        <w:trPr>
          <w:trHeight w:val="60"/>
        </w:trPr>
        <w:tc>
          <w:tcPr>
            <w:tcW w:w="10201" w:type="dxa"/>
            <w:vAlign w:val="center"/>
          </w:tcPr>
          <w:p w14:paraId="183D41F7" w14:textId="77777777" w:rsidR="00DF4B74" w:rsidRPr="004B584A" w:rsidRDefault="00DF4B74" w:rsidP="00DF4B74">
            <w:pPr>
              <w:spacing w:before="60" w:after="60"/>
              <w:rPr>
                <w:rFonts w:cs="Arial"/>
                <w:szCs w:val="20"/>
              </w:rPr>
            </w:pPr>
            <w:r w:rsidRPr="004B584A">
              <w:rPr>
                <w:rFonts w:cs="Arial"/>
                <w:szCs w:val="20"/>
              </w:rPr>
              <w:t>Incident Review Report</w:t>
            </w:r>
          </w:p>
        </w:tc>
      </w:tr>
      <w:tr w:rsidR="00DF4B74" w:rsidRPr="00A91736" w14:paraId="455A034E" w14:textId="77777777" w:rsidTr="00B20C2A">
        <w:trPr>
          <w:trHeight w:val="60"/>
        </w:trPr>
        <w:tc>
          <w:tcPr>
            <w:tcW w:w="10201" w:type="dxa"/>
            <w:vAlign w:val="center"/>
          </w:tcPr>
          <w:p w14:paraId="1F0CB3CA" w14:textId="77777777" w:rsidR="00DF4B74" w:rsidRPr="004B584A" w:rsidRDefault="00DF4B74" w:rsidP="00DF4B74">
            <w:pPr>
              <w:spacing w:before="60" w:after="60"/>
              <w:rPr>
                <w:rFonts w:cs="Arial"/>
                <w:szCs w:val="20"/>
              </w:rPr>
            </w:pPr>
            <w:r w:rsidRPr="004B584A">
              <w:rPr>
                <w:rFonts w:cs="Arial"/>
                <w:szCs w:val="20"/>
              </w:rPr>
              <w:t>Incident Register</w:t>
            </w:r>
          </w:p>
        </w:tc>
      </w:tr>
      <w:tr w:rsidR="00DF4B74" w:rsidRPr="00A91736" w14:paraId="3EE81FB1" w14:textId="77777777" w:rsidTr="00B20C2A">
        <w:trPr>
          <w:trHeight w:val="60"/>
        </w:trPr>
        <w:tc>
          <w:tcPr>
            <w:tcW w:w="10201" w:type="dxa"/>
            <w:vAlign w:val="center"/>
          </w:tcPr>
          <w:p w14:paraId="293DB226" w14:textId="77777777" w:rsidR="00DF4B74" w:rsidRPr="004B584A" w:rsidRDefault="00DF4B74" w:rsidP="00DF4B74">
            <w:pPr>
              <w:spacing w:before="60" w:after="60"/>
              <w:rPr>
                <w:rFonts w:cs="Arial"/>
                <w:szCs w:val="20"/>
              </w:rPr>
            </w:pPr>
            <w:r w:rsidRPr="004B584A">
              <w:rPr>
                <w:rFonts w:cs="Arial"/>
                <w:szCs w:val="20"/>
              </w:rPr>
              <w:t>Risk Register</w:t>
            </w:r>
          </w:p>
        </w:tc>
      </w:tr>
      <w:tr w:rsidR="00DF4B74" w:rsidRPr="00A91736" w14:paraId="32454A76" w14:textId="77777777" w:rsidTr="00B20C2A">
        <w:trPr>
          <w:trHeight w:val="60"/>
        </w:trPr>
        <w:tc>
          <w:tcPr>
            <w:tcW w:w="10201" w:type="dxa"/>
            <w:vAlign w:val="center"/>
          </w:tcPr>
          <w:p w14:paraId="6A149281" w14:textId="77777777" w:rsidR="00DF4B74" w:rsidRPr="004B584A" w:rsidRDefault="00DF4B74" w:rsidP="00DF4B74">
            <w:pPr>
              <w:spacing w:before="60" w:after="60"/>
              <w:rPr>
                <w:rFonts w:cs="Arial"/>
                <w:szCs w:val="20"/>
              </w:rPr>
            </w:pPr>
            <w:r w:rsidRPr="004B584A">
              <w:rPr>
                <w:rFonts w:cs="Arial"/>
                <w:bCs/>
                <w:szCs w:val="20"/>
              </w:rPr>
              <w:t xml:space="preserve">Risk Assessment </w:t>
            </w:r>
          </w:p>
        </w:tc>
      </w:tr>
    </w:tbl>
    <w:p w14:paraId="501CDDAB" w14:textId="77777777" w:rsidR="00DF4B74" w:rsidRPr="004B584A" w:rsidRDefault="00DF4B74" w:rsidP="004B584A"/>
    <w:p w14:paraId="1A93953A" w14:textId="3FB7D039" w:rsidR="000A7603" w:rsidRPr="00F65A02" w:rsidRDefault="000A7603" w:rsidP="00F65A02">
      <w:pPr>
        <w:pStyle w:val="Heading1"/>
        <w:numPr>
          <w:ilvl w:val="0"/>
          <w:numId w:val="27"/>
        </w:numPr>
        <w:ind w:left="426" w:hanging="426"/>
        <w:rPr>
          <w:rFonts w:cs="Arial"/>
          <w:szCs w:val="28"/>
        </w:rPr>
      </w:pPr>
      <w:bookmarkStart w:id="70" w:name="_Toc88569138"/>
      <w:r w:rsidRPr="00F65A02">
        <w:rPr>
          <w:rFonts w:cs="Arial"/>
          <w:szCs w:val="28"/>
        </w:rPr>
        <w:t>Related Policies and documents</w:t>
      </w:r>
      <w:bookmarkEnd w:id="70"/>
    </w:p>
    <w:p w14:paraId="71A846C4" w14:textId="77777777" w:rsidR="0099650D" w:rsidRPr="004B584A" w:rsidRDefault="0099650D" w:rsidP="000A7603">
      <w:pPr>
        <w:spacing w:line="276" w:lineRule="auto"/>
        <w:jc w:val="both"/>
        <w:rPr>
          <w:rFonts w:cs="Arial"/>
          <w:color w:val="63666A"/>
          <w:lang w:val="en-US" w:eastAsia="en-A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7512"/>
      </w:tblGrid>
      <w:tr w:rsidR="0099650D" w:rsidRPr="00024D9E" w14:paraId="6F12CC0F" w14:textId="77777777" w:rsidTr="002957E7">
        <w:tc>
          <w:tcPr>
            <w:tcW w:w="2581" w:type="dxa"/>
          </w:tcPr>
          <w:p w14:paraId="2E4B5643" w14:textId="77777777" w:rsidR="0099650D" w:rsidRPr="002B27F6" w:rsidRDefault="0099650D" w:rsidP="002957E7">
            <w:pPr>
              <w:rPr>
                <w:rFonts w:cs="Arial"/>
                <w:bCs/>
              </w:rPr>
            </w:pPr>
            <w:r w:rsidRPr="002B27F6">
              <w:rPr>
                <w:rFonts w:cs="Arial"/>
                <w:bCs/>
              </w:rPr>
              <w:t>Legislation</w:t>
            </w:r>
          </w:p>
        </w:tc>
        <w:tc>
          <w:tcPr>
            <w:tcW w:w="7512" w:type="dxa"/>
          </w:tcPr>
          <w:p w14:paraId="2E45C9B8" w14:textId="77777777" w:rsidR="0099650D" w:rsidRPr="005D21AE" w:rsidRDefault="0099650D" w:rsidP="0099650D">
            <w:pPr>
              <w:spacing w:line="360" w:lineRule="auto"/>
              <w:rPr>
                <w:rFonts w:eastAsia="Times" w:cs="Arial"/>
                <w:szCs w:val="22"/>
              </w:rPr>
            </w:pPr>
            <w:r w:rsidRPr="005D21AE">
              <w:rPr>
                <w:rFonts w:eastAsia="Times" w:cs="Arial"/>
                <w:szCs w:val="22"/>
              </w:rPr>
              <w:t>Child and Wellbeing and Safety Act 2005</w:t>
            </w:r>
          </w:p>
          <w:p w14:paraId="465864B8" w14:textId="77777777" w:rsidR="0099650D" w:rsidRPr="005D21AE" w:rsidRDefault="0099650D" w:rsidP="0099650D">
            <w:pPr>
              <w:spacing w:line="360" w:lineRule="auto"/>
              <w:rPr>
                <w:rFonts w:eastAsia="Times" w:cs="Arial"/>
                <w:szCs w:val="22"/>
              </w:rPr>
            </w:pPr>
            <w:r w:rsidRPr="005D21AE">
              <w:rPr>
                <w:rFonts w:eastAsia="Times" w:cs="Arial"/>
                <w:szCs w:val="22"/>
              </w:rPr>
              <w:t>Child and Wellbeing Safety Amendment Act 2015</w:t>
            </w:r>
          </w:p>
          <w:p w14:paraId="481CCE9F" w14:textId="77777777" w:rsidR="0099650D" w:rsidRPr="005D21AE" w:rsidRDefault="0099650D" w:rsidP="0099650D">
            <w:pPr>
              <w:spacing w:line="360" w:lineRule="auto"/>
              <w:rPr>
                <w:rFonts w:eastAsia="Times" w:cs="Arial"/>
                <w:szCs w:val="22"/>
              </w:rPr>
            </w:pPr>
            <w:r w:rsidRPr="005D21AE">
              <w:rPr>
                <w:rFonts w:eastAsia="Times" w:cs="Arial"/>
                <w:szCs w:val="22"/>
              </w:rPr>
              <w:t>Commission for Children and Young People Act 2012</w:t>
            </w:r>
          </w:p>
          <w:p w14:paraId="142F7332" w14:textId="77777777" w:rsidR="0099650D" w:rsidRPr="005D21AE" w:rsidRDefault="0099650D" w:rsidP="0099650D">
            <w:pPr>
              <w:spacing w:line="360" w:lineRule="auto"/>
              <w:rPr>
                <w:rFonts w:eastAsia="Times" w:cs="Arial"/>
                <w:szCs w:val="22"/>
              </w:rPr>
            </w:pPr>
            <w:r w:rsidRPr="005D21AE">
              <w:rPr>
                <w:rFonts w:eastAsia="Times" w:cs="Arial"/>
                <w:szCs w:val="22"/>
              </w:rPr>
              <w:t>Australian Human Rights Commission Act 1986 (Cth.)</w:t>
            </w:r>
          </w:p>
          <w:p w14:paraId="7B62F8F0" w14:textId="77777777" w:rsidR="0099650D" w:rsidRPr="005D21AE" w:rsidRDefault="0099650D" w:rsidP="0099650D">
            <w:pPr>
              <w:spacing w:line="360" w:lineRule="auto"/>
              <w:rPr>
                <w:rFonts w:eastAsia="Times" w:cs="Arial"/>
                <w:szCs w:val="22"/>
              </w:rPr>
            </w:pPr>
            <w:r w:rsidRPr="005D21AE">
              <w:rPr>
                <w:rFonts w:eastAsia="Times" w:cs="Arial"/>
                <w:szCs w:val="22"/>
              </w:rPr>
              <w:t>Charter of Human Rights and Responsibilities Act 2006 (Vic)</w:t>
            </w:r>
          </w:p>
          <w:p w14:paraId="1EF4FCBC" w14:textId="77777777" w:rsidR="0099650D" w:rsidRPr="005D21AE" w:rsidRDefault="0099650D" w:rsidP="0099650D">
            <w:pPr>
              <w:spacing w:line="360" w:lineRule="auto"/>
              <w:rPr>
                <w:rFonts w:eastAsia="Times" w:cs="Arial"/>
                <w:szCs w:val="22"/>
              </w:rPr>
            </w:pPr>
            <w:r w:rsidRPr="005D21AE">
              <w:rPr>
                <w:rFonts w:eastAsia="Times" w:cs="Arial"/>
                <w:iCs/>
                <w:szCs w:val="22"/>
              </w:rPr>
              <w:t xml:space="preserve">Children, Youth and Families Act 2005 </w:t>
            </w:r>
            <w:r w:rsidRPr="005D21AE">
              <w:rPr>
                <w:rFonts w:eastAsia="Times" w:cs="Arial"/>
                <w:szCs w:val="22"/>
              </w:rPr>
              <w:t xml:space="preserve">(Vic.) </w:t>
            </w:r>
          </w:p>
          <w:p w14:paraId="3790815A" w14:textId="77777777" w:rsidR="0099650D" w:rsidRPr="005D21AE" w:rsidRDefault="0099650D" w:rsidP="0099650D">
            <w:pPr>
              <w:spacing w:line="360" w:lineRule="auto"/>
              <w:rPr>
                <w:rFonts w:eastAsia="Times" w:cs="Arial"/>
                <w:szCs w:val="22"/>
              </w:rPr>
            </w:pPr>
            <w:r w:rsidRPr="005D21AE">
              <w:rPr>
                <w:rFonts w:eastAsia="Times" w:cs="Arial"/>
                <w:iCs/>
                <w:szCs w:val="22"/>
              </w:rPr>
              <w:t xml:space="preserve">Working with Children Act 2005 </w:t>
            </w:r>
            <w:r w:rsidRPr="005D21AE">
              <w:rPr>
                <w:rFonts w:eastAsia="Times" w:cs="Arial"/>
                <w:szCs w:val="22"/>
              </w:rPr>
              <w:t xml:space="preserve">(Vic.) </w:t>
            </w:r>
          </w:p>
          <w:p w14:paraId="3DBF375B" w14:textId="77777777" w:rsidR="0099650D" w:rsidRPr="005D21AE" w:rsidRDefault="0099650D" w:rsidP="0099650D">
            <w:pPr>
              <w:spacing w:line="360" w:lineRule="auto"/>
              <w:rPr>
                <w:rFonts w:eastAsia="Times" w:cs="Arial"/>
                <w:szCs w:val="22"/>
              </w:rPr>
            </w:pPr>
            <w:r w:rsidRPr="005D21AE">
              <w:rPr>
                <w:rFonts w:eastAsia="Times" w:cs="Arial"/>
                <w:iCs/>
                <w:szCs w:val="22"/>
              </w:rPr>
              <w:t xml:space="preserve">Equal Opportunity Act 2010 </w:t>
            </w:r>
            <w:r w:rsidRPr="005D21AE">
              <w:rPr>
                <w:rFonts w:eastAsia="Times" w:cs="Arial"/>
                <w:szCs w:val="22"/>
              </w:rPr>
              <w:t xml:space="preserve">(Vic.) </w:t>
            </w:r>
          </w:p>
          <w:p w14:paraId="6BBB79D8" w14:textId="497C6660" w:rsidR="0099650D" w:rsidRPr="00B7361D" w:rsidRDefault="0099650D" w:rsidP="0099650D">
            <w:pPr>
              <w:spacing w:line="360" w:lineRule="auto"/>
              <w:rPr>
                <w:rFonts w:eastAsia="Times" w:cs="Arial"/>
                <w:iCs/>
                <w:szCs w:val="22"/>
              </w:rPr>
            </w:pPr>
            <w:r w:rsidRPr="005D21AE">
              <w:rPr>
                <w:rFonts w:eastAsia="Times" w:cs="Arial"/>
                <w:iCs/>
                <w:szCs w:val="22"/>
              </w:rPr>
              <w:t xml:space="preserve">Privacy Act 1988 </w:t>
            </w:r>
            <w:r w:rsidRPr="00B7361D">
              <w:rPr>
                <w:rFonts w:eastAsia="Times" w:cs="Arial"/>
                <w:iCs/>
                <w:szCs w:val="22"/>
              </w:rPr>
              <w:t>(Cth</w:t>
            </w:r>
            <w:r w:rsidR="002B27F6">
              <w:rPr>
                <w:rFonts w:eastAsia="Times" w:cs="Arial"/>
                <w:iCs/>
                <w:szCs w:val="22"/>
              </w:rPr>
              <w:t>.</w:t>
            </w:r>
            <w:r w:rsidRPr="00B7361D">
              <w:rPr>
                <w:rFonts w:eastAsia="Times" w:cs="Arial"/>
                <w:iCs/>
                <w:szCs w:val="22"/>
              </w:rPr>
              <w:t xml:space="preserve">) </w:t>
            </w:r>
          </w:p>
          <w:p w14:paraId="31D72B64" w14:textId="77777777" w:rsidR="0099650D" w:rsidRPr="004B584A" w:rsidRDefault="0099650D" w:rsidP="0086470E">
            <w:pPr>
              <w:spacing w:after="200" w:line="276" w:lineRule="auto"/>
              <w:contextualSpacing/>
              <w:jc w:val="both"/>
              <w:rPr>
                <w:rFonts w:eastAsia="MS Mincho" w:cs="Arial"/>
                <w:iCs/>
                <w:szCs w:val="22"/>
                <w:lang w:val="en-US"/>
              </w:rPr>
            </w:pPr>
            <w:r w:rsidRPr="004B584A">
              <w:rPr>
                <w:rFonts w:eastAsia="MS Mincho" w:cs="Arial"/>
                <w:iCs/>
                <w:szCs w:val="22"/>
                <w:lang w:val="en-US"/>
              </w:rPr>
              <w:t>Crimes Act 1958 (Vic.)</w:t>
            </w:r>
          </w:p>
          <w:p w14:paraId="26A8698E" w14:textId="77777777" w:rsidR="00024D9E" w:rsidRPr="004B584A" w:rsidRDefault="00024D9E" w:rsidP="0086470E">
            <w:pPr>
              <w:spacing w:line="276" w:lineRule="auto"/>
              <w:rPr>
                <w:rFonts w:cs="Arial"/>
                <w:iCs/>
                <w:szCs w:val="22"/>
                <w:lang w:eastAsia="en-AU"/>
              </w:rPr>
            </w:pPr>
            <w:r w:rsidRPr="004B584A">
              <w:rPr>
                <w:rFonts w:cs="Arial"/>
                <w:iCs/>
                <w:szCs w:val="22"/>
                <w:lang w:eastAsia="en-AU"/>
              </w:rPr>
              <w:t>Adoption Act 1984 (Vic.)</w:t>
            </w:r>
          </w:p>
          <w:p w14:paraId="25E63857" w14:textId="77777777" w:rsidR="00024D9E" w:rsidRPr="004B584A" w:rsidRDefault="00024D9E" w:rsidP="0086470E">
            <w:pPr>
              <w:spacing w:line="276" w:lineRule="auto"/>
              <w:rPr>
                <w:rFonts w:cs="Arial"/>
                <w:iCs/>
                <w:szCs w:val="22"/>
                <w:lang w:eastAsia="en-AU"/>
              </w:rPr>
            </w:pPr>
            <w:r w:rsidRPr="004B584A">
              <w:rPr>
                <w:rFonts w:cs="Arial"/>
                <w:iCs/>
                <w:szCs w:val="22"/>
                <w:lang w:eastAsia="en-AU"/>
              </w:rPr>
              <w:t>Child Employment Act 2003 (Vic.)</w:t>
            </w:r>
          </w:p>
          <w:p w14:paraId="4A3D8E03" w14:textId="77777777" w:rsidR="00024D9E" w:rsidRPr="004B584A" w:rsidRDefault="00024D9E" w:rsidP="0086470E">
            <w:pPr>
              <w:spacing w:line="276" w:lineRule="auto"/>
              <w:rPr>
                <w:rFonts w:cs="Arial"/>
                <w:iCs/>
                <w:szCs w:val="22"/>
                <w:lang w:eastAsia="en-AU"/>
              </w:rPr>
            </w:pPr>
            <w:r w:rsidRPr="004B584A">
              <w:rPr>
                <w:rFonts w:cs="Arial"/>
                <w:iCs/>
                <w:szCs w:val="22"/>
                <w:lang w:eastAsia="en-AU"/>
              </w:rPr>
              <w:t>Children and Justice Legislation Amendment (Youth Justice Reform) Act 2017 (Vic.)</w:t>
            </w:r>
          </w:p>
          <w:p w14:paraId="15AB7F51" w14:textId="77777777" w:rsidR="00024D9E" w:rsidRPr="004B584A" w:rsidRDefault="00024D9E" w:rsidP="0086470E">
            <w:pPr>
              <w:spacing w:line="276" w:lineRule="auto"/>
              <w:rPr>
                <w:rFonts w:cs="Arial"/>
                <w:iCs/>
                <w:szCs w:val="22"/>
                <w:lang w:eastAsia="en-AU"/>
              </w:rPr>
            </w:pPr>
            <w:r w:rsidRPr="004B584A">
              <w:rPr>
                <w:rFonts w:cs="Arial"/>
                <w:iCs/>
                <w:szCs w:val="22"/>
                <w:lang w:eastAsia="en-AU"/>
              </w:rPr>
              <w:t>Family Violence Protection Act 2008 (Vic.)</w:t>
            </w:r>
          </w:p>
          <w:p w14:paraId="6F401180" w14:textId="77777777" w:rsidR="00024D9E" w:rsidRPr="004B584A" w:rsidRDefault="00024D9E" w:rsidP="0086470E">
            <w:pPr>
              <w:spacing w:line="276" w:lineRule="auto"/>
              <w:rPr>
                <w:rFonts w:cs="Arial"/>
                <w:iCs/>
                <w:szCs w:val="22"/>
                <w:lang w:eastAsia="en-AU"/>
              </w:rPr>
            </w:pPr>
            <w:r w:rsidRPr="004B584A">
              <w:rPr>
                <w:rFonts w:cs="Arial"/>
                <w:iCs/>
                <w:szCs w:val="22"/>
                <w:lang w:eastAsia="en-AU"/>
              </w:rPr>
              <w:t>Sex Offenders Registration Act 2004 (Vic.)</w:t>
            </w:r>
          </w:p>
          <w:p w14:paraId="1C57CAFB" w14:textId="0E39AEA8" w:rsidR="00024D9E" w:rsidRPr="004B584A" w:rsidRDefault="00024D9E" w:rsidP="004B584A">
            <w:pPr>
              <w:spacing w:after="200" w:line="276" w:lineRule="auto"/>
              <w:contextualSpacing/>
              <w:jc w:val="both"/>
              <w:rPr>
                <w:rFonts w:cs="Arial"/>
              </w:rPr>
            </w:pPr>
          </w:p>
        </w:tc>
      </w:tr>
      <w:tr w:rsidR="0099650D" w:rsidRPr="00024D9E" w14:paraId="4A7A23F0" w14:textId="77777777" w:rsidTr="002957E7">
        <w:tc>
          <w:tcPr>
            <w:tcW w:w="2581" w:type="dxa"/>
          </w:tcPr>
          <w:p w14:paraId="2650BD38" w14:textId="23BF70C1" w:rsidR="0099650D" w:rsidRPr="002B27F6" w:rsidRDefault="00B57DA1" w:rsidP="002957E7">
            <w:pPr>
              <w:rPr>
                <w:rFonts w:cs="Arial"/>
                <w:bCs/>
              </w:rPr>
            </w:pPr>
            <w:r w:rsidRPr="002B27F6">
              <w:rPr>
                <w:rFonts w:cs="Arial"/>
                <w:bCs/>
              </w:rPr>
              <w:lastRenderedPageBreak/>
              <w:t>International/National Frameworks and agreements</w:t>
            </w:r>
          </w:p>
        </w:tc>
        <w:tc>
          <w:tcPr>
            <w:tcW w:w="7512" w:type="dxa"/>
          </w:tcPr>
          <w:p w14:paraId="04EC6142" w14:textId="77777777" w:rsidR="0099650D" w:rsidRPr="004B584A" w:rsidRDefault="0099650D" w:rsidP="0086470E">
            <w:pPr>
              <w:spacing w:after="200" w:line="276" w:lineRule="auto"/>
              <w:ind w:left="35"/>
              <w:contextualSpacing/>
              <w:jc w:val="both"/>
              <w:rPr>
                <w:rFonts w:cs="Arial"/>
                <w:b/>
              </w:rPr>
            </w:pPr>
            <w:r w:rsidRPr="004B584A">
              <w:rPr>
                <w:rFonts w:cs="Arial"/>
              </w:rPr>
              <w:t>United Nations Convention on the Rights of the Child</w:t>
            </w:r>
            <w:r w:rsidRPr="004B584A" w:rsidDel="00B059DB">
              <w:rPr>
                <w:rFonts w:cs="Arial"/>
              </w:rPr>
              <w:t xml:space="preserve"> </w:t>
            </w:r>
          </w:p>
          <w:p w14:paraId="7B5BC95C" w14:textId="77777777" w:rsidR="0099650D" w:rsidRPr="004B584A" w:rsidRDefault="0099650D" w:rsidP="0086470E">
            <w:pPr>
              <w:spacing w:after="200" w:line="276" w:lineRule="auto"/>
              <w:ind w:left="35"/>
              <w:contextualSpacing/>
              <w:jc w:val="both"/>
              <w:rPr>
                <w:rFonts w:cs="Arial"/>
                <w:b/>
              </w:rPr>
            </w:pPr>
            <w:r w:rsidRPr="004B584A">
              <w:rPr>
                <w:rFonts w:cs="Arial"/>
              </w:rPr>
              <w:t>National Framework for Protecting Australia’s Children 2009-2020</w:t>
            </w:r>
          </w:p>
          <w:p w14:paraId="0277D6DA" w14:textId="452355E6" w:rsidR="0099650D" w:rsidRPr="004B584A" w:rsidRDefault="0099650D" w:rsidP="0086470E">
            <w:pPr>
              <w:spacing w:after="200" w:line="276" w:lineRule="auto"/>
              <w:ind w:left="35"/>
              <w:contextualSpacing/>
              <w:jc w:val="both"/>
              <w:rPr>
                <w:rFonts w:cs="Arial"/>
                <w:b/>
              </w:rPr>
            </w:pPr>
            <w:r w:rsidRPr="004B584A">
              <w:rPr>
                <w:rFonts w:cs="Arial"/>
              </w:rPr>
              <w:t>Australian Human Rights Commission National Principles for Child Safe Organisations</w:t>
            </w:r>
            <w:r w:rsidRPr="004B584A" w:rsidDel="00B376D0">
              <w:rPr>
                <w:rFonts w:cs="Arial"/>
              </w:rPr>
              <w:t xml:space="preserve"> </w:t>
            </w:r>
          </w:p>
        </w:tc>
      </w:tr>
      <w:tr w:rsidR="0099650D" w:rsidRPr="00024D9E" w14:paraId="287AD583" w14:textId="77777777" w:rsidTr="002957E7">
        <w:tc>
          <w:tcPr>
            <w:tcW w:w="2581" w:type="dxa"/>
          </w:tcPr>
          <w:p w14:paraId="3F2B433A" w14:textId="77777777" w:rsidR="0099650D" w:rsidRPr="002B27F6" w:rsidRDefault="0099650D" w:rsidP="002957E7">
            <w:pPr>
              <w:rPr>
                <w:rFonts w:cs="Arial"/>
                <w:bCs/>
              </w:rPr>
            </w:pPr>
            <w:r w:rsidRPr="002B27F6">
              <w:rPr>
                <w:rFonts w:cs="Arial"/>
                <w:bCs/>
              </w:rPr>
              <w:t>Policies</w:t>
            </w:r>
          </w:p>
        </w:tc>
        <w:tc>
          <w:tcPr>
            <w:tcW w:w="7512" w:type="dxa"/>
          </w:tcPr>
          <w:p w14:paraId="5F40D014" w14:textId="0C44F01B" w:rsidR="0099650D" w:rsidRDefault="0099650D" w:rsidP="0086470E">
            <w:pPr>
              <w:spacing w:line="276" w:lineRule="auto"/>
              <w:jc w:val="both"/>
              <w:rPr>
                <w:rFonts w:cs="Arial"/>
                <w:lang w:val="en-US" w:eastAsia="en-AU"/>
              </w:rPr>
            </w:pPr>
            <w:bookmarkStart w:id="71" w:name="_Toc517441574"/>
            <w:bookmarkStart w:id="72" w:name="_Toc517810016"/>
            <w:r w:rsidRPr="004B584A">
              <w:rPr>
                <w:rFonts w:cs="Arial"/>
                <w:lang w:val="en-US" w:eastAsia="en-AU"/>
              </w:rPr>
              <w:t xml:space="preserve">Safeguarding Children and Young People Policy </w:t>
            </w:r>
          </w:p>
          <w:p w14:paraId="4BBBF009" w14:textId="32BE109B" w:rsidR="00F513EC" w:rsidRPr="00B57DA1" w:rsidRDefault="00F513EC" w:rsidP="0086470E">
            <w:pPr>
              <w:spacing w:line="276" w:lineRule="auto"/>
              <w:jc w:val="both"/>
              <w:rPr>
                <w:rFonts w:cs="Arial"/>
                <w:bCs/>
                <w:lang w:val="en-US" w:eastAsia="en-AU"/>
              </w:rPr>
            </w:pPr>
            <w:r w:rsidRPr="00B57DA1">
              <w:rPr>
                <w:rFonts w:cs="Arial"/>
                <w:bCs/>
                <w:lang w:val="en-US" w:eastAsia="en-AU"/>
              </w:rPr>
              <w:t>Safeguarding Children and Young People Code of Conduct</w:t>
            </w:r>
          </w:p>
          <w:p w14:paraId="547B65F5" w14:textId="68472435" w:rsidR="0099650D" w:rsidRPr="004B584A" w:rsidRDefault="00F513EC" w:rsidP="0086470E">
            <w:pPr>
              <w:spacing w:line="276" w:lineRule="auto"/>
              <w:jc w:val="both"/>
              <w:rPr>
                <w:rFonts w:cs="Arial"/>
                <w:b/>
                <w:lang w:val="en-US" w:eastAsia="en-AU"/>
              </w:rPr>
            </w:pPr>
            <w:r>
              <w:rPr>
                <w:rFonts w:cs="Arial"/>
                <w:lang w:val="en-US" w:eastAsia="en-AU"/>
              </w:rPr>
              <w:t xml:space="preserve">Staff </w:t>
            </w:r>
            <w:r w:rsidR="0099650D" w:rsidRPr="004B584A">
              <w:rPr>
                <w:rFonts w:cs="Arial"/>
                <w:lang w:val="en-US" w:eastAsia="en-AU"/>
              </w:rPr>
              <w:t xml:space="preserve">Code of Conduct </w:t>
            </w:r>
          </w:p>
          <w:p w14:paraId="2447F3B1" w14:textId="77777777" w:rsidR="0099650D" w:rsidRPr="005D21AE" w:rsidRDefault="0099650D" w:rsidP="0086470E">
            <w:pPr>
              <w:spacing w:line="276" w:lineRule="auto"/>
              <w:rPr>
                <w:rFonts w:cs="Arial"/>
              </w:rPr>
            </w:pPr>
            <w:r w:rsidRPr="005D21AE">
              <w:rPr>
                <w:rFonts w:cs="Arial"/>
              </w:rPr>
              <w:t>Equal Employment Opportunity Policy</w:t>
            </w:r>
            <w:bookmarkEnd w:id="71"/>
            <w:bookmarkEnd w:id="72"/>
          </w:p>
          <w:p w14:paraId="79BED192" w14:textId="4C9AB698" w:rsidR="00DF4B74" w:rsidRPr="005D21AE" w:rsidRDefault="00DF4B74" w:rsidP="0086470E">
            <w:pPr>
              <w:spacing w:line="276" w:lineRule="auto"/>
              <w:rPr>
                <w:rFonts w:cs="Arial"/>
              </w:rPr>
            </w:pPr>
            <w:r w:rsidRPr="005D21AE">
              <w:rPr>
                <w:rFonts w:cs="Arial"/>
              </w:rPr>
              <w:t>Reporting Policy</w:t>
            </w:r>
          </w:p>
        </w:tc>
      </w:tr>
      <w:tr w:rsidR="0099650D" w:rsidRPr="00024D9E" w14:paraId="18765B49" w14:textId="77777777" w:rsidTr="002957E7">
        <w:tc>
          <w:tcPr>
            <w:tcW w:w="2581" w:type="dxa"/>
          </w:tcPr>
          <w:p w14:paraId="0B5DC5A7" w14:textId="77777777" w:rsidR="0099650D" w:rsidRPr="002B27F6" w:rsidRDefault="0099650D" w:rsidP="002957E7">
            <w:pPr>
              <w:rPr>
                <w:rFonts w:cs="Arial"/>
                <w:bCs/>
              </w:rPr>
            </w:pPr>
            <w:r w:rsidRPr="002B27F6">
              <w:rPr>
                <w:rFonts w:cs="Arial"/>
                <w:bCs/>
              </w:rPr>
              <w:t>Procedures/</w:t>
            </w:r>
          </w:p>
          <w:p w14:paraId="277460F3" w14:textId="77777777" w:rsidR="0099650D" w:rsidRPr="008D7DAA" w:rsidRDefault="0099650D" w:rsidP="002957E7">
            <w:pPr>
              <w:rPr>
                <w:rFonts w:cs="Arial"/>
                <w:b/>
              </w:rPr>
            </w:pPr>
            <w:r w:rsidRPr="002B27F6">
              <w:rPr>
                <w:rFonts w:cs="Arial"/>
                <w:bCs/>
              </w:rPr>
              <w:t>Processes</w:t>
            </w:r>
          </w:p>
        </w:tc>
        <w:tc>
          <w:tcPr>
            <w:tcW w:w="7512" w:type="dxa"/>
          </w:tcPr>
          <w:p w14:paraId="281EFA44" w14:textId="77777777" w:rsidR="0099650D" w:rsidRPr="005D21AE" w:rsidRDefault="0099650D" w:rsidP="0086470E">
            <w:pPr>
              <w:spacing w:line="276" w:lineRule="auto"/>
              <w:rPr>
                <w:rFonts w:cs="Arial"/>
              </w:rPr>
            </w:pPr>
            <w:r w:rsidRPr="005D21AE">
              <w:rPr>
                <w:rFonts w:cs="Arial"/>
              </w:rPr>
              <w:t>People and Position Delegations</w:t>
            </w:r>
          </w:p>
          <w:p w14:paraId="6165C653" w14:textId="3E7B05CC" w:rsidR="0099650D" w:rsidRPr="005D21AE" w:rsidRDefault="0099650D" w:rsidP="0086470E">
            <w:pPr>
              <w:spacing w:line="276" w:lineRule="auto"/>
              <w:rPr>
                <w:rFonts w:cs="Arial"/>
              </w:rPr>
            </w:pPr>
            <w:r w:rsidRPr="005D21AE">
              <w:rPr>
                <w:rFonts w:cs="Arial"/>
              </w:rPr>
              <w:t xml:space="preserve">Incident </w:t>
            </w:r>
            <w:r w:rsidR="00B57DA1">
              <w:rPr>
                <w:rFonts w:cs="Arial"/>
              </w:rPr>
              <w:t xml:space="preserve">Report </w:t>
            </w:r>
            <w:r w:rsidRPr="005D21AE">
              <w:rPr>
                <w:rFonts w:cs="Arial"/>
              </w:rPr>
              <w:t>Form</w:t>
            </w:r>
          </w:p>
        </w:tc>
      </w:tr>
    </w:tbl>
    <w:p w14:paraId="72011339" w14:textId="77777777" w:rsidR="0099650D" w:rsidRPr="004B584A" w:rsidRDefault="0099650D" w:rsidP="000A7603">
      <w:pPr>
        <w:spacing w:line="276" w:lineRule="auto"/>
        <w:jc w:val="both"/>
        <w:rPr>
          <w:rFonts w:cs="Arial"/>
          <w:color w:val="63666A"/>
          <w:lang w:val="en-US" w:eastAsia="en-AU"/>
        </w:rPr>
      </w:pPr>
    </w:p>
    <w:p w14:paraId="3F22CFB5" w14:textId="069E1539" w:rsidR="000A7603" w:rsidRPr="00F65A02" w:rsidRDefault="000A7603" w:rsidP="00F65A02">
      <w:pPr>
        <w:pStyle w:val="Heading1"/>
        <w:numPr>
          <w:ilvl w:val="0"/>
          <w:numId w:val="27"/>
        </w:numPr>
        <w:ind w:left="426" w:hanging="426"/>
        <w:rPr>
          <w:rFonts w:cs="Arial"/>
          <w:szCs w:val="28"/>
        </w:rPr>
      </w:pPr>
      <w:bookmarkStart w:id="73" w:name="_Toc88569139"/>
      <w:r w:rsidRPr="00F65A02">
        <w:rPr>
          <w:rFonts w:cs="Arial"/>
          <w:szCs w:val="28"/>
        </w:rPr>
        <w:t>Roles and Responsibilities</w:t>
      </w:r>
      <w:bookmarkEnd w:id="73"/>
      <w:r w:rsidRPr="00F65A02">
        <w:rPr>
          <w:rFonts w:cs="Arial"/>
          <w:szCs w:val="28"/>
        </w:rPr>
        <w:t xml:space="preserve"> </w:t>
      </w:r>
    </w:p>
    <w:p w14:paraId="2ADE4395" w14:textId="77777777" w:rsidR="005D21AE" w:rsidRDefault="005D21AE" w:rsidP="005D21AE"/>
    <w:p w14:paraId="3AF40234" w14:textId="17C26339" w:rsidR="00DF4B74" w:rsidRPr="004B584A" w:rsidRDefault="00DF4B74" w:rsidP="004B584A">
      <w:pPr>
        <w:rPr>
          <w:rFonts w:eastAsiaTheme="majorEastAsia"/>
          <w:bCs/>
          <w:sz w:val="32"/>
          <w:szCs w:val="28"/>
          <w:lang w:eastAsia="en-AU"/>
        </w:rPr>
      </w:pPr>
      <w:r w:rsidRPr="004B584A">
        <w:t>The responsibilities of each role in relation to the development, implementation and compliance of the Bayside City Council Incident Management P</w:t>
      </w:r>
      <w:r w:rsidR="0086470E">
        <w:t>rocedure</w:t>
      </w:r>
      <w:r w:rsidRPr="004B584A">
        <w:t xml:space="preserve"> is detailed below:</w:t>
      </w:r>
    </w:p>
    <w:p w14:paraId="3E055909" w14:textId="77777777" w:rsidR="00DF4B74" w:rsidRPr="0086470E" w:rsidRDefault="00DF4B74" w:rsidP="0086470E">
      <w:pPr>
        <w:spacing w:line="276" w:lineRule="auto"/>
        <w:rPr>
          <w:rFonts w:cs="Arial"/>
          <w:b/>
          <w:szCs w:val="22"/>
        </w:rPr>
      </w:pPr>
    </w:p>
    <w:tbl>
      <w:tblPr>
        <w:tblStyle w:val="TableGrid"/>
        <w:tblpPr w:leftFromText="180" w:rightFromText="180" w:vertAnchor="text" w:tblpY="1"/>
        <w:tblOverlap w:val="never"/>
        <w:tblW w:w="1020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26"/>
        <w:gridCol w:w="3603"/>
        <w:gridCol w:w="5072"/>
      </w:tblGrid>
      <w:tr w:rsidR="00727A15" w:rsidRPr="0086470E" w14:paraId="30F6D232" w14:textId="77777777" w:rsidTr="00A57984">
        <w:trPr>
          <w:tblHeader/>
        </w:trPr>
        <w:tc>
          <w:tcPr>
            <w:tcW w:w="15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35876F" w14:textId="77777777" w:rsidR="00DF4B74" w:rsidRPr="00A57984" w:rsidRDefault="00DF4B74" w:rsidP="0086470E">
            <w:pPr>
              <w:spacing w:before="120" w:after="120" w:line="276" w:lineRule="auto"/>
              <w:rPr>
                <w:rFonts w:cs="Arial"/>
                <w:b/>
                <w:bCs/>
                <w:sz w:val="24"/>
              </w:rPr>
            </w:pPr>
            <w:r w:rsidRPr="00A57984">
              <w:rPr>
                <w:rFonts w:cs="Arial"/>
                <w:b/>
                <w:bCs/>
                <w:sz w:val="24"/>
              </w:rPr>
              <w:t>Position</w:t>
            </w:r>
          </w:p>
        </w:tc>
        <w:tc>
          <w:tcPr>
            <w:tcW w:w="3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998D03" w14:textId="77777777" w:rsidR="00DF4B74" w:rsidRPr="00A57984" w:rsidRDefault="00DF4B74" w:rsidP="0086470E">
            <w:pPr>
              <w:spacing w:before="120" w:after="120" w:line="276" w:lineRule="auto"/>
              <w:rPr>
                <w:rFonts w:cs="Arial"/>
                <w:b/>
                <w:bCs/>
                <w:sz w:val="24"/>
              </w:rPr>
            </w:pPr>
            <w:r w:rsidRPr="00A57984">
              <w:rPr>
                <w:rFonts w:cs="Arial"/>
                <w:b/>
                <w:bCs/>
                <w:sz w:val="24"/>
              </w:rPr>
              <w:t>Overall Responsibility for Incident Management</w:t>
            </w:r>
          </w:p>
        </w:tc>
        <w:tc>
          <w:tcPr>
            <w:tcW w:w="507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C35DEB" w14:textId="77777777" w:rsidR="00DF4B74" w:rsidRPr="00A57984" w:rsidRDefault="00DF4B74" w:rsidP="0086470E">
            <w:pPr>
              <w:spacing w:before="120" w:after="120" w:line="276" w:lineRule="auto"/>
              <w:rPr>
                <w:rFonts w:cs="Arial"/>
                <w:b/>
                <w:bCs/>
                <w:sz w:val="24"/>
              </w:rPr>
            </w:pPr>
            <w:r w:rsidRPr="00A57984">
              <w:rPr>
                <w:rFonts w:cs="Arial"/>
                <w:b/>
                <w:bCs/>
                <w:sz w:val="24"/>
              </w:rPr>
              <w:t>Responsibility in the event of an Incident</w:t>
            </w:r>
          </w:p>
        </w:tc>
      </w:tr>
      <w:tr w:rsidR="00727A15" w:rsidRPr="0086470E" w14:paraId="6CF97710" w14:textId="77777777" w:rsidTr="00B20C2A">
        <w:tc>
          <w:tcPr>
            <w:tcW w:w="1526" w:type="dxa"/>
            <w:tcBorders>
              <w:top w:val="single" w:sz="4" w:space="0" w:color="auto"/>
              <w:left w:val="single" w:sz="4" w:space="0" w:color="auto"/>
              <w:bottom w:val="single" w:sz="4" w:space="0" w:color="auto"/>
              <w:right w:val="single" w:sz="4" w:space="0" w:color="auto"/>
            </w:tcBorders>
            <w:shd w:val="clear" w:color="auto" w:fill="auto"/>
          </w:tcPr>
          <w:p w14:paraId="07EA8921" w14:textId="77777777" w:rsidR="00DF4B74" w:rsidRPr="0086470E" w:rsidRDefault="00DF4B74" w:rsidP="0086470E">
            <w:pPr>
              <w:spacing w:line="276" w:lineRule="auto"/>
              <w:rPr>
                <w:rFonts w:cs="Arial"/>
                <w:b/>
                <w:bCs/>
                <w:szCs w:val="22"/>
                <w:lang w:eastAsia="en-AU"/>
              </w:rPr>
            </w:pPr>
            <w:r w:rsidRPr="0086470E">
              <w:rPr>
                <w:rFonts w:cs="Arial"/>
                <w:bCs/>
                <w:szCs w:val="22"/>
                <w:lang w:eastAsia="en-AU"/>
              </w:rPr>
              <w:t>Council</w:t>
            </w:r>
          </w:p>
        </w:tc>
        <w:tc>
          <w:tcPr>
            <w:tcW w:w="3603" w:type="dxa"/>
            <w:tcBorders>
              <w:top w:val="single" w:sz="4" w:space="0" w:color="auto"/>
              <w:left w:val="single" w:sz="4" w:space="0" w:color="auto"/>
              <w:bottom w:val="single" w:sz="4" w:space="0" w:color="auto"/>
              <w:right w:val="single" w:sz="4" w:space="0" w:color="auto"/>
            </w:tcBorders>
            <w:shd w:val="clear" w:color="auto" w:fill="auto"/>
          </w:tcPr>
          <w:p w14:paraId="6D3DA186" w14:textId="77777777" w:rsidR="0001056C" w:rsidRPr="007D7171" w:rsidRDefault="0001056C" w:rsidP="000C2A28">
            <w:pPr>
              <w:pStyle w:val="ListParagraph"/>
              <w:numPr>
                <w:ilvl w:val="0"/>
                <w:numId w:val="5"/>
              </w:numPr>
              <w:spacing w:line="276" w:lineRule="auto"/>
              <w:ind w:left="360"/>
              <w:contextualSpacing w:val="0"/>
              <w:rPr>
                <w:rFonts w:ascii="Arial" w:hAnsi="Arial" w:cs="Arial"/>
                <w:lang w:eastAsia="en-AU"/>
              </w:rPr>
            </w:pPr>
            <w:r w:rsidRPr="007D7171">
              <w:rPr>
                <w:rFonts w:ascii="Arial" w:hAnsi="Arial" w:cs="Arial"/>
                <w:lang w:eastAsia="en-AU"/>
              </w:rPr>
              <w:t>Approval and adoption of this Procedure</w:t>
            </w:r>
          </w:p>
          <w:p w14:paraId="271628F6" w14:textId="65E162E4" w:rsidR="00DF4B74" w:rsidRPr="0001056C" w:rsidRDefault="00DF4B74" w:rsidP="000C2A28">
            <w:pPr>
              <w:pStyle w:val="ListParagraph"/>
              <w:numPr>
                <w:ilvl w:val="0"/>
                <w:numId w:val="5"/>
              </w:numPr>
              <w:spacing w:line="276" w:lineRule="auto"/>
              <w:ind w:left="360"/>
              <w:contextualSpacing w:val="0"/>
              <w:rPr>
                <w:rFonts w:ascii="Arial" w:hAnsi="Arial" w:cs="Arial"/>
                <w:b/>
                <w:bCs/>
                <w:lang w:eastAsia="en-AU"/>
              </w:rPr>
            </w:pPr>
            <w:r w:rsidRPr="0001056C">
              <w:rPr>
                <w:rFonts w:ascii="Arial" w:hAnsi="Arial" w:cs="Arial"/>
                <w:bCs/>
                <w:lang w:eastAsia="en-AU"/>
              </w:rPr>
              <w:t>Receiving</w:t>
            </w:r>
            <w:r w:rsidR="00D74953">
              <w:rPr>
                <w:rFonts w:ascii="Arial" w:hAnsi="Arial" w:cs="Arial"/>
                <w:bCs/>
                <w:lang w:eastAsia="en-AU"/>
              </w:rPr>
              <w:t xml:space="preserve"> high level</w:t>
            </w:r>
            <w:r w:rsidRPr="0001056C">
              <w:rPr>
                <w:rFonts w:ascii="Arial" w:hAnsi="Arial" w:cs="Arial"/>
                <w:bCs/>
                <w:lang w:eastAsia="en-AU"/>
              </w:rPr>
              <w:t xml:space="preserve"> incident reports for specified categories of incidents, provide support and advice as appropriate, and utilise data to inform organisation incident and risk management strategies. Receiving incident report trends from CEO / Executive </w:t>
            </w:r>
          </w:p>
          <w:p w14:paraId="182E2A4E" w14:textId="77777777" w:rsidR="00DF4B74" w:rsidRPr="0086470E" w:rsidRDefault="00DF4B74" w:rsidP="000C2A28">
            <w:pPr>
              <w:pStyle w:val="ListParagraph"/>
              <w:numPr>
                <w:ilvl w:val="0"/>
                <w:numId w:val="5"/>
              </w:numPr>
              <w:spacing w:line="276" w:lineRule="auto"/>
              <w:ind w:left="360"/>
              <w:contextualSpacing w:val="0"/>
              <w:rPr>
                <w:rFonts w:ascii="Arial" w:hAnsi="Arial" w:cs="Arial"/>
                <w:b/>
                <w:bCs/>
                <w:lang w:eastAsia="en-AU"/>
              </w:rPr>
            </w:pPr>
            <w:r w:rsidRPr="0086470E">
              <w:rPr>
                <w:rFonts w:ascii="Arial" w:hAnsi="Arial" w:cs="Arial"/>
                <w:bCs/>
                <w:lang w:eastAsia="en-AU"/>
              </w:rPr>
              <w:t>Media and/or regulatory reporting oversight</w:t>
            </w:r>
          </w:p>
        </w:tc>
        <w:tc>
          <w:tcPr>
            <w:tcW w:w="5072" w:type="dxa"/>
            <w:tcBorders>
              <w:top w:val="single" w:sz="4" w:space="0" w:color="auto"/>
              <w:left w:val="single" w:sz="4" w:space="0" w:color="auto"/>
              <w:bottom w:val="single" w:sz="4" w:space="0" w:color="auto"/>
              <w:right w:val="single" w:sz="4" w:space="0" w:color="auto"/>
            </w:tcBorders>
            <w:shd w:val="clear" w:color="auto" w:fill="auto"/>
          </w:tcPr>
          <w:p w14:paraId="3E19AA02" w14:textId="7E039BD8" w:rsidR="00DF4B74" w:rsidRPr="0086470E" w:rsidRDefault="00DF4B74" w:rsidP="000C2A28">
            <w:pPr>
              <w:pStyle w:val="ListParagraph"/>
              <w:numPr>
                <w:ilvl w:val="0"/>
                <w:numId w:val="5"/>
              </w:numPr>
              <w:spacing w:line="276" w:lineRule="auto"/>
              <w:ind w:left="360"/>
              <w:contextualSpacing w:val="0"/>
              <w:rPr>
                <w:rFonts w:ascii="Arial" w:hAnsi="Arial" w:cs="Arial"/>
                <w:b/>
                <w:bCs/>
                <w:lang w:eastAsia="en-AU"/>
              </w:rPr>
            </w:pPr>
            <w:r w:rsidRPr="0086470E">
              <w:rPr>
                <w:rFonts w:ascii="Arial" w:hAnsi="Arial" w:cs="Arial"/>
                <w:bCs/>
                <w:lang w:eastAsia="en-AU"/>
              </w:rPr>
              <w:t>Provide advice and support to CEO during specified incidents</w:t>
            </w:r>
            <w:r w:rsidR="008808FF">
              <w:rPr>
                <w:rFonts w:ascii="Arial" w:hAnsi="Arial" w:cs="Arial"/>
                <w:bCs/>
                <w:lang w:eastAsia="en-AU"/>
              </w:rPr>
              <w:t xml:space="preserve"> where required</w:t>
            </w:r>
            <w:r w:rsidRPr="0086470E">
              <w:rPr>
                <w:rFonts w:ascii="Arial" w:hAnsi="Arial" w:cs="Arial"/>
                <w:bCs/>
                <w:lang w:eastAsia="en-AU"/>
              </w:rPr>
              <w:t xml:space="preserve"> </w:t>
            </w:r>
          </w:p>
          <w:p w14:paraId="799BE6FD" w14:textId="4F0B33EF" w:rsidR="00DF4B74" w:rsidRPr="0086470E" w:rsidRDefault="00DF4B74" w:rsidP="00D74953">
            <w:pPr>
              <w:pStyle w:val="ListParagraph"/>
              <w:spacing w:line="276" w:lineRule="auto"/>
              <w:ind w:left="360"/>
              <w:contextualSpacing w:val="0"/>
              <w:rPr>
                <w:rFonts w:ascii="Arial" w:hAnsi="Arial" w:cs="Arial"/>
                <w:bCs/>
                <w:lang w:eastAsia="en-AU"/>
              </w:rPr>
            </w:pPr>
          </w:p>
        </w:tc>
      </w:tr>
      <w:tr w:rsidR="00727A15" w:rsidRPr="0086470E" w14:paraId="702179BC" w14:textId="77777777" w:rsidTr="00B20C2A">
        <w:tc>
          <w:tcPr>
            <w:tcW w:w="1526" w:type="dxa"/>
            <w:tcBorders>
              <w:top w:val="single" w:sz="4" w:space="0" w:color="auto"/>
              <w:left w:val="single" w:sz="4" w:space="0" w:color="auto"/>
              <w:bottom w:val="single" w:sz="4" w:space="0" w:color="auto"/>
              <w:right w:val="single" w:sz="4" w:space="0" w:color="auto"/>
            </w:tcBorders>
            <w:shd w:val="clear" w:color="auto" w:fill="auto"/>
          </w:tcPr>
          <w:p w14:paraId="39598418" w14:textId="70FAEAD4" w:rsidR="00DF4B74" w:rsidRPr="0086470E" w:rsidRDefault="00DF4B74" w:rsidP="0086470E">
            <w:pPr>
              <w:spacing w:line="276" w:lineRule="auto"/>
              <w:rPr>
                <w:rFonts w:cs="Arial"/>
                <w:b/>
                <w:bCs/>
                <w:szCs w:val="22"/>
                <w:lang w:eastAsia="en-AU"/>
              </w:rPr>
            </w:pPr>
            <w:r w:rsidRPr="0086470E">
              <w:rPr>
                <w:rFonts w:cs="Arial"/>
                <w:bCs/>
                <w:szCs w:val="22"/>
              </w:rPr>
              <w:t>Chief Executive Officer</w:t>
            </w:r>
          </w:p>
          <w:p w14:paraId="3A2D5A1F" w14:textId="77777777" w:rsidR="00DF4B74" w:rsidRPr="0086470E" w:rsidRDefault="00DF4B74" w:rsidP="0086470E">
            <w:pPr>
              <w:spacing w:line="276" w:lineRule="auto"/>
              <w:rPr>
                <w:rFonts w:cs="Arial"/>
                <w:b/>
                <w:bCs/>
                <w:szCs w:val="22"/>
              </w:rPr>
            </w:pPr>
          </w:p>
        </w:tc>
        <w:tc>
          <w:tcPr>
            <w:tcW w:w="3603" w:type="dxa"/>
            <w:tcBorders>
              <w:top w:val="single" w:sz="4" w:space="0" w:color="auto"/>
              <w:left w:val="single" w:sz="4" w:space="0" w:color="auto"/>
              <w:bottom w:val="single" w:sz="4" w:space="0" w:color="auto"/>
              <w:right w:val="single" w:sz="4" w:space="0" w:color="auto"/>
            </w:tcBorders>
            <w:shd w:val="clear" w:color="auto" w:fill="auto"/>
            <w:hideMark/>
          </w:tcPr>
          <w:p w14:paraId="1FE05D4F" w14:textId="1DB83BDE" w:rsidR="00727A15" w:rsidRPr="005E1567" w:rsidRDefault="00A425F7" w:rsidP="000C2A28">
            <w:pPr>
              <w:pStyle w:val="ListParagraph"/>
              <w:numPr>
                <w:ilvl w:val="0"/>
                <w:numId w:val="25"/>
              </w:numPr>
              <w:spacing w:line="276" w:lineRule="auto"/>
              <w:rPr>
                <w:rFonts w:ascii="Arial" w:hAnsi="Arial" w:cs="Arial"/>
                <w:bCs/>
                <w:lang w:eastAsia="en-AU"/>
              </w:rPr>
            </w:pPr>
            <w:r w:rsidRPr="00727A15">
              <w:rPr>
                <w:rFonts w:ascii="Arial" w:hAnsi="Arial" w:cs="Arial"/>
                <w:bCs/>
                <w:lang w:eastAsia="en-AU"/>
              </w:rPr>
              <w:t xml:space="preserve">Ensure </w:t>
            </w:r>
            <w:r w:rsidR="00DF4B74" w:rsidRPr="00727A15">
              <w:rPr>
                <w:rFonts w:ascii="Arial" w:hAnsi="Arial" w:cs="Arial"/>
                <w:bCs/>
                <w:lang w:eastAsia="en-AU"/>
              </w:rPr>
              <w:t>Implement</w:t>
            </w:r>
            <w:r w:rsidR="00EB544A" w:rsidRPr="00727A15">
              <w:rPr>
                <w:rFonts w:ascii="Arial" w:hAnsi="Arial" w:cs="Arial"/>
                <w:bCs/>
                <w:lang w:eastAsia="en-AU"/>
              </w:rPr>
              <w:t>ation of</w:t>
            </w:r>
            <w:r w:rsidR="00DF4B74" w:rsidRPr="00727A15">
              <w:rPr>
                <w:rFonts w:ascii="Arial" w:hAnsi="Arial" w:cs="Arial"/>
                <w:bCs/>
                <w:lang w:eastAsia="en-AU"/>
              </w:rPr>
              <w:t xml:space="preserve"> policies and procedures across the organisation</w:t>
            </w:r>
          </w:p>
          <w:p w14:paraId="292B95EA" w14:textId="518FF905" w:rsidR="00727A15" w:rsidRPr="005E1567" w:rsidRDefault="00DF4B74" w:rsidP="000C2A28">
            <w:pPr>
              <w:pStyle w:val="ListParagraph"/>
              <w:numPr>
                <w:ilvl w:val="0"/>
                <w:numId w:val="25"/>
              </w:numPr>
              <w:spacing w:line="276" w:lineRule="auto"/>
              <w:rPr>
                <w:rFonts w:ascii="Arial" w:hAnsi="Arial" w:cs="Arial"/>
                <w:bCs/>
                <w:lang w:eastAsia="en-AU"/>
              </w:rPr>
            </w:pPr>
            <w:r w:rsidRPr="00727A15">
              <w:rPr>
                <w:rFonts w:ascii="Arial" w:hAnsi="Arial" w:cs="Arial"/>
                <w:bCs/>
                <w:lang w:eastAsia="en-AU"/>
              </w:rPr>
              <w:t xml:space="preserve">Ensure </w:t>
            </w:r>
            <w:r w:rsidR="005F7848" w:rsidRPr="00727A15">
              <w:rPr>
                <w:rFonts w:ascii="Arial" w:hAnsi="Arial" w:cs="Arial"/>
                <w:bCs/>
                <w:lang w:eastAsia="en-AU"/>
              </w:rPr>
              <w:t xml:space="preserve">members </w:t>
            </w:r>
            <w:r w:rsidRPr="00727A15">
              <w:rPr>
                <w:rFonts w:ascii="Arial" w:hAnsi="Arial" w:cs="Arial"/>
                <w:bCs/>
                <w:lang w:eastAsia="en-AU"/>
              </w:rPr>
              <w:t>have access to and understand this p</w:t>
            </w:r>
            <w:r w:rsidR="005F7848" w:rsidRPr="00727A15">
              <w:rPr>
                <w:rFonts w:ascii="Arial" w:hAnsi="Arial" w:cs="Arial"/>
                <w:bCs/>
                <w:lang w:eastAsia="en-AU"/>
              </w:rPr>
              <w:t>rocedure</w:t>
            </w:r>
            <w:r w:rsidRPr="00727A15">
              <w:rPr>
                <w:rFonts w:ascii="Arial" w:hAnsi="Arial" w:cs="Arial"/>
                <w:bCs/>
                <w:lang w:eastAsia="en-AU"/>
              </w:rPr>
              <w:t xml:space="preserve"> and related procedures</w:t>
            </w:r>
          </w:p>
          <w:p w14:paraId="18BFCB10" w14:textId="2A3C8C86" w:rsidR="00DF4B74" w:rsidRPr="00A57984" w:rsidRDefault="00DF4B74" w:rsidP="00D74953">
            <w:pPr>
              <w:pStyle w:val="ListParagraph"/>
              <w:numPr>
                <w:ilvl w:val="0"/>
                <w:numId w:val="25"/>
              </w:numPr>
              <w:spacing w:line="276" w:lineRule="auto"/>
              <w:rPr>
                <w:rFonts w:ascii="Arial" w:hAnsi="Arial" w:cs="Arial"/>
                <w:b/>
                <w:bCs/>
              </w:rPr>
            </w:pPr>
            <w:r w:rsidRPr="00727A15">
              <w:rPr>
                <w:rFonts w:ascii="Arial" w:hAnsi="Arial" w:cs="Arial"/>
                <w:bCs/>
                <w:lang w:eastAsia="en-AU"/>
              </w:rPr>
              <w:t xml:space="preserve">Ensure all </w:t>
            </w:r>
            <w:r w:rsidR="007772F8" w:rsidRPr="00727A15">
              <w:rPr>
                <w:rFonts w:ascii="Arial" w:hAnsi="Arial" w:cs="Arial"/>
                <w:bCs/>
                <w:lang w:eastAsia="en-AU"/>
              </w:rPr>
              <w:t>people leaders h</w:t>
            </w:r>
            <w:r w:rsidRPr="00727A15">
              <w:rPr>
                <w:rFonts w:ascii="Arial" w:hAnsi="Arial" w:cs="Arial"/>
                <w:bCs/>
                <w:lang w:eastAsia="en-AU"/>
              </w:rPr>
              <w:t>ave access to support and advice to understand and implement this p</w:t>
            </w:r>
            <w:r w:rsidR="005F7848" w:rsidRPr="00727A15">
              <w:rPr>
                <w:rFonts w:ascii="Arial" w:hAnsi="Arial" w:cs="Arial"/>
                <w:bCs/>
                <w:lang w:eastAsia="en-AU"/>
              </w:rPr>
              <w:t>rocedure</w:t>
            </w:r>
            <w:r w:rsidRPr="00727A15">
              <w:rPr>
                <w:rFonts w:ascii="Arial" w:hAnsi="Arial" w:cs="Arial"/>
                <w:bCs/>
                <w:lang w:eastAsia="en-AU"/>
              </w:rPr>
              <w:t xml:space="preserve"> and related procedures</w:t>
            </w:r>
          </w:p>
        </w:tc>
        <w:tc>
          <w:tcPr>
            <w:tcW w:w="5072" w:type="dxa"/>
            <w:tcBorders>
              <w:top w:val="single" w:sz="4" w:space="0" w:color="auto"/>
              <w:left w:val="single" w:sz="4" w:space="0" w:color="auto"/>
              <w:bottom w:val="single" w:sz="4" w:space="0" w:color="auto"/>
              <w:right w:val="single" w:sz="4" w:space="0" w:color="auto"/>
            </w:tcBorders>
            <w:shd w:val="clear" w:color="auto" w:fill="auto"/>
          </w:tcPr>
          <w:p w14:paraId="4E0722C6" w14:textId="3018006A" w:rsidR="004747C8" w:rsidRPr="00E72D0D" w:rsidRDefault="004747C8" w:rsidP="00E72D0D">
            <w:pPr>
              <w:pStyle w:val="ListParagraph"/>
              <w:numPr>
                <w:ilvl w:val="0"/>
                <w:numId w:val="5"/>
              </w:numPr>
              <w:spacing w:line="276" w:lineRule="auto"/>
              <w:ind w:left="360"/>
              <w:contextualSpacing w:val="0"/>
              <w:rPr>
                <w:rFonts w:ascii="Arial" w:hAnsi="Arial" w:cs="Arial"/>
                <w:bCs/>
                <w:lang w:eastAsia="en-AU"/>
              </w:rPr>
            </w:pPr>
            <w:r w:rsidRPr="0086470E">
              <w:rPr>
                <w:rFonts w:ascii="Arial" w:hAnsi="Arial" w:cs="Arial"/>
                <w:bCs/>
                <w:lang w:eastAsia="en-AU"/>
              </w:rPr>
              <w:t xml:space="preserve">Manage media interviews and coverage </w:t>
            </w:r>
          </w:p>
          <w:p w14:paraId="10DDF2D1" w14:textId="34A8426C" w:rsidR="00DF4B74" w:rsidRPr="0086470E" w:rsidRDefault="00DF4B74" w:rsidP="000C2A28">
            <w:pPr>
              <w:pStyle w:val="ListParagraph"/>
              <w:numPr>
                <w:ilvl w:val="0"/>
                <w:numId w:val="6"/>
              </w:numPr>
              <w:spacing w:line="276" w:lineRule="auto"/>
              <w:ind w:left="360"/>
              <w:contextualSpacing w:val="0"/>
              <w:rPr>
                <w:rFonts w:ascii="Arial" w:hAnsi="Arial" w:cs="Arial"/>
                <w:b/>
                <w:bCs/>
              </w:rPr>
            </w:pPr>
            <w:r w:rsidRPr="0086470E">
              <w:rPr>
                <w:rFonts w:ascii="Arial" w:hAnsi="Arial" w:cs="Arial"/>
                <w:bCs/>
              </w:rPr>
              <w:t xml:space="preserve">Establish a Critical Incident Response Team (CIRT) and appoint </w:t>
            </w:r>
            <w:r w:rsidR="00C14537">
              <w:rPr>
                <w:rFonts w:ascii="Arial" w:hAnsi="Arial" w:cs="Arial"/>
                <w:bCs/>
              </w:rPr>
              <w:t xml:space="preserve">Councils Crisis Leader </w:t>
            </w:r>
            <w:r w:rsidRPr="0086470E">
              <w:rPr>
                <w:rFonts w:ascii="Arial" w:hAnsi="Arial" w:cs="Arial"/>
                <w:bCs/>
              </w:rPr>
              <w:t>of the CIRT where the incident is categorised as Critical.</w:t>
            </w:r>
          </w:p>
          <w:p w14:paraId="2DB8F2C6" w14:textId="2C724E4E" w:rsidR="00DF4B74" w:rsidRPr="0086470E" w:rsidRDefault="00DF4B74" w:rsidP="000C2A28">
            <w:pPr>
              <w:pStyle w:val="ListParagraph"/>
              <w:numPr>
                <w:ilvl w:val="0"/>
                <w:numId w:val="6"/>
              </w:numPr>
              <w:spacing w:line="276" w:lineRule="auto"/>
              <w:ind w:left="360"/>
              <w:contextualSpacing w:val="0"/>
              <w:rPr>
                <w:rFonts w:ascii="Arial" w:hAnsi="Arial" w:cs="Arial"/>
                <w:b/>
                <w:bCs/>
              </w:rPr>
            </w:pPr>
            <w:r w:rsidRPr="0086470E">
              <w:rPr>
                <w:rFonts w:ascii="Arial" w:hAnsi="Arial" w:cs="Arial"/>
                <w:bCs/>
              </w:rPr>
              <w:t>Lead internal and external incident reviews and investigations</w:t>
            </w:r>
            <w:r w:rsidR="00D74953">
              <w:rPr>
                <w:rFonts w:ascii="Arial" w:hAnsi="Arial" w:cs="Arial"/>
                <w:bCs/>
              </w:rPr>
              <w:t>, if required</w:t>
            </w:r>
          </w:p>
          <w:p w14:paraId="2B466E46" w14:textId="77777777" w:rsidR="00DF4B74" w:rsidRPr="0086470E" w:rsidRDefault="00DF4B74" w:rsidP="000C2A28">
            <w:pPr>
              <w:pStyle w:val="ListParagraph"/>
              <w:numPr>
                <w:ilvl w:val="0"/>
                <w:numId w:val="6"/>
              </w:numPr>
              <w:spacing w:line="276" w:lineRule="auto"/>
              <w:ind w:left="360"/>
              <w:contextualSpacing w:val="0"/>
              <w:rPr>
                <w:rFonts w:ascii="Arial" w:hAnsi="Arial" w:cs="Arial"/>
                <w:b/>
                <w:bCs/>
              </w:rPr>
            </w:pPr>
            <w:r w:rsidRPr="0086470E">
              <w:rPr>
                <w:rFonts w:ascii="Arial" w:hAnsi="Arial" w:cs="Arial"/>
                <w:bCs/>
              </w:rPr>
              <w:t>Receive a Critical Incident Debriefing Report from the CIRT</w:t>
            </w:r>
          </w:p>
          <w:p w14:paraId="48012CD3" w14:textId="77777777" w:rsidR="00DF4B74" w:rsidRPr="0086470E" w:rsidRDefault="00DF4B74" w:rsidP="000C2A28">
            <w:pPr>
              <w:pStyle w:val="ListParagraph"/>
              <w:numPr>
                <w:ilvl w:val="0"/>
                <w:numId w:val="6"/>
              </w:numPr>
              <w:spacing w:line="276" w:lineRule="auto"/>
              <w:ind w:left="360"/>
              <w:contextualSpacing w:val="0"/>
              <w:rPr>
                <w:rFonts w:ascii="Arial" w:hAnsi="Arial" w:cs="Arial"/>
                <w:bCs/>
                <w:lang w:eastAsia="en-AU"/>
              </w:rPr>
            </w:pPr>
            <w:r w:rsidRPr="0086470E">
              <w:rPr>
                <w:rFonts w:ascii="Arial" w:hAnsi="Arial" w:cs="Arial"/>
                <w:bCs/>
              </w:rPr>
              <w:t>Establish an Incident Review Team and Coordinator where required.</w:t>
            </w:r>
          </w:p>
        </w:tc>
      </w:tr>
      <w:tr w:rsidR="00727A15" w:rsidRPr="005F7848" w14:paraId="62E3333B" w14:textId="77777777" w:rsidTr="00B20C2A">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F480E64" w14:textId="0A1D29BE" w:rsidR="00DF4B74" w:rsidRPr="005F7848" w:rsidRDefault="00DF4B74" w:rsidP="005F7848">
            <w:pPr>
              <w:spacing w:line="276" w:lineRule="auto"/>
              <w:rPr>
                <w:rFonts w:cs="Arial"/>
              </w:rPr>
            </w:pPr>
            <w:r w:rsidRPr="005F7848">
              <w:rPr>
                <w:rFonts w:cs="Arial"/>
              </w:rPr>
              <w:lastRenderedPageBreak/>
              <w:t>People and Capability</w:t>
            </w:r>
          </w:p>
        </w:tc>
        <w:tc>
          <w:tcPr>
            <w:tcW w:w="3603" w:type="dxa"/>
            <w:tcBorders>
              <w:top w:val="single" w:sz="4" w:space="0" w:color="auto"/>
              <w:left w:val="single" w:sz="4" w:space="0" w:color="auto"/>
              <w:bottom w:val="single" w:sz="4" w:space="0" w:color="auto"/>
              <w:right w:val="single" w:sz="4" w:space="0" w:color="auto"/>
            </w:tcBorders>
            <w:shd w:val="clear" w:color="auto" w:fill="auto"/>
            <w:hideMark/>
          </w:tcPr>
          <w:p w14:paraId="5B00E322" w14:textId="7F8DA63C" w:rsidR="00454F65" w:rsidRPr="005E1567" w:rsidRDefault="00454F65" w:rsidP="000C2A28">
            <w:pPr>
              <w:pStyle w:val="ListParagraph"/>
              <w:numPr>
                <w:ilvl w:val="0"/>
                <w:numId w:val="24"/>
              </w:numPr>
              <w:spacing w:line="276" w:lineRule="auto"/>
              <w:rPr>
                <w:rFonts w:ascii="Arial" w:hAnsi="Arial" w:cs="Arial"/>
                <w:bCs/>
                <w:lang w:eastAsia="en-AU"/>
              </w:rPr>
            </w:pPr>
            <w:r w:rsidRPr="00454F65">
              <w:rPr>
                <w:rFonts w:ascii="Arial" w:hAnsi="Arial" w:cs="Arial"/>
                <w:bCs/>
                <w:lang w:eastAsia="en-AU"/>
              </w:rPr>
              <w:t xml:space="preserve">Ensure Council Members have access to and understand this </w:t>
            </w:r>
            <w:r w:rsidR="00CF2AD7">
              <w:rPr>
                <w:rFonts w:ascii="Arial" w:hAnsi="Arial" w:cs="Arial"/>
                <w:bCs/>
                <w:lang w:eastAsia="en-AU"/>
              </w:rPr>
              <w:t>Procedure and related policies</w:t>
            </w:r>
          </w:p>
          <w:p w14:paraId="44F89ECE" w14:textId="1F1C28AE" w:rsidR="00454F65" w:rsidRPr="005E1567" w:rsidRDefault="00454F65" w:rsidP="000C2A28">
            <w:pPr>
              <w:pStyle w:val="ListParagraph"/>
              <w:numPr>
                <w:ilvl w:val="0"/>
                <w:numId w:val="24"/>
              </w:numPr>
              <w:spacing w:line="276" w:lineRule="auto"/>
              <w:rPr>
                <w:rFonts w:ascii="Arial" w:hAnsi="Arial" w:cs="Arial"/>
                <w:b/>
                <w:bCs/>
                <w:lang w:eastAsia="en-AU"/>
              </w:rPr>
            </w:pPr>
            <w:r w:rsidRPr="00454F65">
              <w:rPr>
                <w:rFonts w:ascii="Arial" w:hAnsi="Arial" w:cs="Arial"/>
                <w:bCs/>
              </w:rPr>
              <w:t>Support Community &amp; Customer Experience with the review and update of this document and supporting resources</w:t>
            </w:r>
            <w:r w:rsidRPr="00454F65">
              <w:rPr>
                <w:rFonts w:ascii="Arial" w:hAnsi="Arial" w:cs="Arial"/>
                <w:bCs/>
                <w:lang w:eastAsia="en-AU"/>
              </w:rPr>
              <w:t xml:space="preserve"> in consultation with relevant stakeholders to ensure the P</w:t>
            </w:r>
            <w:r w:rsidR="00CF2AD7">
              <w:rPr>
                <w:rFonts w:ascii="Arial" w:hAnsi="Arial" w:cs="Arial"/>
                <w:bCs/>
                <w:lang w:eastAsia="en-AU"/>
              </w:rPr>
              <w:t>rocedure</w:t>
            </w:r>
            <w:r w:rsidRPr="00454F65">
              <w:rPr>
                <w:rFonts w:ascii="Arial" w:hAnsi="Arial" w:cs="Arial"/>
                <w:bCs/>
                <w:lang w:eastAsia="en-AU"/>
              </w:rPr>
              <w:t xml:space="preserve"> meets its intent and learnings are integrated into our practice</w:t>
            </w:r>
            <w:r w:rsidR="00CF2AD7">
              <w:rPr>
                <w:rFonts w:ascii="Arial" w:hAnsi="Arial" w:cs="Arial"/>
                <w:bCs/>
                <w:lang w:eastAsia="en-AU"/>
              </w:rPr>
              <w:t>s</w:t>
            </w:r>
          </w:p>
          <w:p w14:paraId="78C5D853" w14:textId="0C0B0B9A" w:rsidR="00454F65" w:rsidRPr="005E1567" w:rsidRDefault="00454F65" w:rsidP="000C2A28">
            <w:pPr>
              <w:pStyle w:val="ListParagraph"/>
              <w:numPr>
                <w:ilvl w:val="0"/>
                <w:numId w:val="24"/>
              </w:numPr>
              <w:spacing w:line="276" w:lineRule="auto"/>
              <w:rPr>
                <w:rFonts w:ascii="Arial" w:hAnsi="Arial" w:cs="Arial"/>
                <w:bCs/>
              </w:rPr>
            </w:pPr>
            <w:r w:rsidRPr="00454F65">
              <w:rPr>
                <w:rFonts w:ascii="Arial" w:hAnsi="Arial" w:cs="Arial"/>
                <w:bCs/>
              </w:rPr>
              <w:t>Provide training and advice in the application of policy and procedures</w:t>
            </w:r>
          </w:p>
          <w:p w14:paraId="7C8EE040" w14:textId="0D1FCECF" w:rsidR="00DF4B74" w:rsidRPr="00454F65" w:rsidRDefault="00454F65" w:rsidP="000C2A28">
            <w:pPr>
              <w:pStyle w:val="ListParagraph"/>
              <w:numPr>
                <w:ilvl w:val="0"/>
                <w:numId w:val="24"/>
              </w:numPr>
              <w:spacing w:line="276" w:lineRule="auto"/>
              <w:rPr>
                <w:rFonts w:cs="Arial"/>
                <w:b/>
                <w:bCs/>
              </w:rPr>
            </w:pPr>
            <w:r w:rsidRPr="00454F65">
              <w:rPr>
                <w:rFonts w:ascii="Arial" w:hAnsi="Arial" w:cs="Arial"/>
              </w:rPr>
              <w:t>Assist with messaging across organisation if required</w:t>
            </w:r>
          </w:p>
        </w:tc>
        <w:tc>
          <w:tcPr>
            <w:tcW w:w="5072" w:type="dxa"/>
            <w:tcBorders>
              <w:top w:val="single" w:sz="4" w:space="0" w:color="auto"/>
              <w:left w:val="single" w:sz="4" w:space="0" w:color="auto"/>
              <w:bottom w:val="single" w:sz="4" w:space="0" w:color="auto"/>
              <w:right w:val="single" w:sz="4" w:space="0" w:color="auto"/>
            </w:tcBorders>
            <w:shd w:val="clear" w:color="auto" w:fill="auto"/>
          </w:tcPr>
          <w:p w14:paraId="103DFF66" w14:textId="1CC87049" w:rsidR="00DF4B74" w:rsidRPr="00454F65" w:rsidRDefault="00DF4B74" w:rsidP="000C2A28">
            <w:pPr>
              <w:pStyle w:val="ListParagraph"/>
              <w:numPr>
                <w:ilvl w:val="0"/>
                <w:numId w:val="9"/>
              </w:numPr>
              <w:spacing w:line="276" w:lineRule="auto"/>
              <w:contextualSpacing w:val="0"/>
              <w:rPr>
                <w:rFonts w:ascii="Arial" w:hAnsi="Arial" w:cs="Arial"/>
                <w:b/>
              </w:rPr>
            </w:pPr>
            <w:r w:rsidRPr="005F7848">
              <w:rPr>
                <w:rFonts w:ascii="Arial" w:hAnsi="Arial" w:cs="Arial"/>
              </w:rPr>
              <w:t xml:space="preserve">Coordination of </w:t>
            </w:r>
            <w:r w:rsidR="005F7848">
              <w:rPr>
                <w:rFonts w:ascii="Arial" w:hAnsi="Arial" w:cs="Arial"/>
              </w:rPr>
              <w:t xml:space="preserve">council member </w:t>
            </w:r>
            <w:r w:rsidRPr="005F7848">
              <w:rPr>
                <w:rFonts w:ascii="Arial" w:hAnsi="Arial" w:cs="Arial"/>
              </w:rPr>
              <w:t>performance management and disciplinary procedures</w:t>
            </w:r>
          </w:p>
          <w:p w14:paraId="50886AD9" w14:textId="6893F0B9" w:rsidR="00454F65" w:rsidRPr="00454F65" w:rsidRDefault="00454F65" w:rsidP="000C2A28">
            <w:pPr>
              <w:pStyle w:val="ListParagraph"/>
              <w:numPr>
                <w:ilvl w:val="0"/>
                <w:numId w:val="9"/>
              </w:numPr>
              <w:spacing w:line="276" w:lineRule="auto"/>
              <w:contextualSpacing w:val="0"/>
              <w:rPr>
                <w:rFonts w:ascii="Arial" w:hAnsi="Arial" w:cs="Arial"/>
                <w:bCs/>
              </w:rPr>
            </w:pPr>
            <w:r w:rsidRPr="00454F65">
              <w:rPr>
                <w:rFonts w:ascii="Arial" w:hAnsi="Arial" w:cs="Arial"/>
                <w:bCs/>
              </w:rPr>
              <w:t>Participation in the agreed approach</w:t>
            </w:r>
            <w:r>
              <w:rPr>
                <w:rFonts w:ascii="Arial" w:hAnsi="Arial" w:cs="Arial"/>
                <w:bCs/>
              </w:rPr>
              <w:t>/response</w:t>
            </w:r>
            <w:r w:rsidRPr="00454F65">
              <w:rPr>
                <w:rFonts w:ascii="Arial" w:hAnsi="Arial" w:cs="Arial"/>
                <w:bCs/>
              </w:rPr>
              <w:t xml:space="preserve"> and escalation processes depending on category.</w:t>
            </w:r>
          </w:p>
          <w:p w14:paraId="357BA12E" w14:textId="7AE0AEF8" w:rsidR="00DF4B74" w:rsidRPr="005F7848" w:rsidRDefault="00DF4B74" w:rsidP="000C2A28">
            <w:pPr>
              <w:pStyle w:val="ListParagraph"/>
              <w:numPr>
                <w:ilvl w:val="0"/>
                <w:numId w:val="7"/>
              </w:numPr>
              <w:spacing w:line="276" w:lineRule="auto"/>
              <w:ind w:left="360"/>
              <w:contextualSpacing w:val="0"/>
              <w:rPr>
                <w:rFonts w:ascii="Arial" w:hAnsi="Arial" w:cs="Arial"/>
                <w:bCs/>
              </w:rPr>
            </w:pPr>
            <w:r w:rsidRPr="005F7848">
              <w:rPr>
                <w:rFonts w:ascii="Arial" w:hAnsi="Arial" w:cs="Arial"/>
              </w:rPr>
              <w:t xml:space="preserve">If required </w:t>
            </w:r>
            <w:r w:rsidR="00F5792F">
              <w:rPr>
                <w:rFonts w:ascii="Arial" w:hAnsi="Arial" w:cs="Arial"/>
              </w:rPr>
              <w:t xml:space="preserve">conduct </w:t>
            </w:r>
            <w:r w:rsidRPr="005F7848">
              <w:rPr>
                <w:rFonts w:ascii="Arial" w:hAnsi="Arial" w:cs="Arial"/>
              </w:rPr>
              <w:t>working with children checks</w:t>
            </w:r>
          </w:p>
        </w:tc>
      </w:tr>
      <w:tr w:rsidR="005B6B0F" w:rsidRPr="005F7848" w14:paraId="2FDE7A21" w14:textId="77777777" w:rsidTr="00B20C2A">
        <w:tc>
          <w:tcPr>
            <w:tcW w:w="1526" w:type="dxa"/>
            <w:tcBorders>
              <w:top w:val="single" w:sz="4" w:space="0" w:color="auto"/>
              <w:left w:val="single" w:sz="4" w:space="0" w:color="auto"/>
              <w:bottom w:val="single" w:sz="4" w:space="0" w:color="auto"/>
              <w:right w:val="single" w:sz="4" w:space="0" w:color="auto"/>
            </w:tcBorders>
            <w:shd w:val="clear" w:color="auto" w:fill="auto"/>
          </w:tcPr>
          <w:p w14:paraId="5D4066A2" w14:textId="42D5327A" w:rsidR="00727A15" w:rsidRPr="002B27F6" w:rsidRDefault="00727A15" w:rsidP="005F7848">
            <w:pPr>
              <w:spacing w:line="276" w:lineRule="auto"/>
              <w:rPr>
                <w:rFonts w:cs="Arial"/>
                <w:bCs/>
              </w:rPr>
            </w:pPr>
            <w:r w:rsidRPr="002B27F6">
              <w:rPr>
                <w:rFonts w:cs="Arial"/>
                <w:bCs/>
              </w:rPr>
              <w:t>Community and Customer Experience</w:t>
            </w:r>
          </w:p>
        </w:tc>
        <w:tc>
          <w:tcPr>
            <w:tcW w:w="3603" w:type="dxa"/>
            <w:tcBorders>
              <w:top w:val="single" w:sz="4" w:space="0" w:color="auto"/>
              <w:left w:val="single" w:sz="4" w:space="0" w:color="auto"/>
              <w:bottom w:val="single" w:sz="4" w:space="0" w:color="auto"/>
              <w:right w:val="single" w:sz="4" w:space="0" w:color="auto"/>
            </w:tcBorders>
            <w:shd w:val="clear" w:color="auto" w:fill="auto"/>
          </w:tcPr>
          <w:p w14:paraId="0C7D42D8" w14:textId="065BDA41" w:rsidR="00727A15" w:rsidRPr="00182D6B" w:rsidRDefault="00727A15" w:rsidP="00182D6B">
            <w:pPr>
              <w:pStyle w:val="ListParagraph"/>
              <w:numPr>
                <w:ilvl w:val="0"/>
                <w:numId w:val="24"/>
              </w:numPr>
              <w:spacing w:line="276" w:lineRule="auto"/>
              <w:rPr>
                <w:rFonts w:ascii="Arial" w:hAnsi="Arial" w:cs="Arial"/>
              </w:rPr>
            </w:pPr>
            <w:r w:rsidRPr="00182D6B">
              <w:rPr>
                <w:rFonts w:ascii="Arial" w:hAnsi="Arial" w:cs="Arial"/>
              </w:rPr>
              <w:t>Review and update of this document and supporting resources in consultation with relevant stakeholders to ensure the P</w:t>
            </w:r>
            <w:r w:rsidR="005B6B0F" w:rsidRPr="00182D6B">
              <w:rPr>
                <w:rFonts w:ascii="Arial" w:hAnsi="Arial" w:cs="Arial"/>
              </w:rPr>
              <w:t>rocedure</w:t>
            </w:r>
            <w:r w:rsidRPr="00182D6B">
              <w:rPr>
                <w:rFonts w:ascii="Arial" w:hAnsi="Arial" w:cs="Arial"/>
              </w:rPr>
              <w:t xml:space="preserve"> meets its intent and learnings are integrated into our practices</w:t>
            </w:r>
          </w:p>
          <w:p w14:paraId="3C7A0640" w14:textId="0B1AA5FD" w:rsidR="00727A15" w:rsidRPr="00182D6B" w:rsidRDefault="00727A15" w:rsidP="00182D6B">
            <w:pPr>
              <w:pStyle w:val="ListParagraph"/>
              <w:numPr>
                <w:ilvl w:val="0"/>
                <w:numId w:val="24"/>
              </w:numPr>
              <w:spacing w:line="276" w:lineRule="auto"/>
              <w:rPr>
                <w:rFonts w:ascii="Arial" w:hAnsi="Arial" w:cs="Arial"/>
              </w:rPr>
            </w:pPr>
            <w:r w:rsidRPr="00182D6B">
              <w:rPr>
                <w:rFonts w:ascii="Arial" w:hAnsi="Arial" w:cs="Arial"/>
              </w:rPr>
              <w:t>Manager Community Services and Director Community and Customer Experience participate in the escalations and investigation on the categories identified</w:t>
            </w:r>
          </w:p>
          <w:p w14:paraId="0AAE2C72" w14:textId="7E35E162" w:rsidR="00727A15" w:rsidRPr="00182D6B" w:rsidRDefault="00727A15" w:rsidP="00182D6B">
            <w:pPr>
              <w:pStyle w:val="ListParagraph"/>
              <w:numPr>
                <w:ilvl w:val="0"/>
                <w:numId w:val="24"/>
              </w:numPr>
              <w:spacing w:line="276" w:lineRule="auto"/>
              <w:contextualSpacing w:val="0"/>
              <w:rPr>
                <w:rFonts w:ascii="Arial" w:hAnsi="Arial" w:cs="Arial"/>
              </w:rPr>
            </w:pPr>
            <w:r w:rsidRPr="00182D6B">
              <w:rPr>
                <w:rFonts w:ascii="Arial" w:hAnsi="Arial" w:cs="Arial"/>
              </w:rPr>
              <w:t xml:space="preserve">Coordination of Child Safe Contact Officer </w:t>
            </w:r>
            <w:r w:rsidR="00CF2AD7">
              <w:rPr>
                <w:rFonts w:ascii="Arial" w:hAnsi="Arial" w:cs="Arial"/>
              </w:rPr>
              <w:t>r</w:t>
            </w:r>
            <w:r w:rsidRPr="00182D6B">
              <w:rPr>
                <w:rFonts w:ascii="Arial" w:hAnsi="Arial" w:cs="Arial"/>
              </w:rPr>
              <w:t>oles, reporting process and collation of reports where required</w:t>
            </w:r>
          </w:p>
        </w:tc>
        <w:tc>
          <w:tcPr>
            <w:tcW w:w="5072" w:type="dxa"/>
            <w:tcBorders>
              <w:top w:val="single" w:sz="4" w:space="0" w:color="auto"/>
              <w:left w:val="single" w:sz="4" w:space="0" w:color="auto"/>
              <w:bottom w:val="single" w:sz="4" w:space="0" w:color="auto"/>
              <w:right w:val="single" w:sz="4" w:space="0" w:color="auto"/>
            </w:tcBorders>
            <w:shd w:val="clear" w:color="auto" w:fill="auto"/>
          </w:tcPr>
          <w:p w14:paraId="2D7F27F4" w14:textId="77777777" w:rsidR="004C35D0" w:rsidRPr="00454F65" w:rsidRDefault="004C35D0" w:rsidP="00E72D0D">
            <w:pPr>
              <w:pStyle w:val="ListParagraph"/>
              <w:numPr>
                <w:ilvl w:val="0"/>
                <w:numId w:val="9"/>
              </w:numPr>
              <w:spacing w:line="276" w:lineRule="auto"/>
              <w:contextualSpacing w:val="0"/>
              <w:rPr>
                <w:rFonts w:ascii="Arial" w:hAnsi="Arial" w:cs="Arial"/>
                <w:bCs/>
              </w:rPr>
            </w:pPr>
            <w:r w:rsidRPr="00454F65">
              <w:rPr>
                <w:rFonts w:ascii="Arial" w:hAnsi="Arial" w:cs="Arial"/>
                <w:bCs/>
              </w:rPr>
              <w:t>Participation in the agreed approach</w:t>
            </w:r>
            <w:r>
              <w:rPr>
                <w:rFonts w:ascii="Arial" w:hAnsi="Arial" w:cs="Arial"/>
                <w:bCs/>
              </w:rPr>
              <w:t>/response</w:t>
            </w:r>
            <w:r w:rsidRPr="00454F65">
              <w:rPr>
                <w:rFonts w:ascii="Arial" w:hAnsi="Arial" w:cs="Arial"/>
                <w:bCs/>
              </w:rPr>
              <w:t xml:space="preserve"> and escalation processes depending on category.</w:t>
            </w:r>
          </w:p>
          <w:p w14:paraId="67348001" w14:textId="77777777" w:rsidR="00727A15" w:rsidRDefault="004C35D0" w:rsidP="00E72D0D">
            <w:pPr>
              <w:pStyle w:val="ListParagraph"/>
              <w:numPr>
                <w:ilvl w:val="0"/>
                <w:numId w:val="9"/>
              </w:numPr>
              <w:spacing w:line="276" w:lineRule="auto"/>
              <w:contextualSpacing w:val="0"/>
              <w:rPr>
                <w:rFonts w:ascii="Arial" w:hAnsi="Arial" w:cs="Arial"/>
                <w:bCs/>
              </w:rPr>
            </w:pPr>
            <w:r>
              <w:rPr>
                <w:rFonts w:ascii="Arial" w:hAnsi="Arial" w:cs="Arial"/>
                <w:bCs/>
              </w:rPr>
              <w:t>Participation on the CIRT where required and Incident Review process</w:t>
            </w:r>
          </w:p>
          <w:p w14:paraId="266C979A" w14:textId="33ECBC63" w:rsidR="002D76A9" w:rsidRDefault="002D76A9" w:rsidP="00E72D0D">
            <w:pPr>
              <w:pStyle w:val="ListParagraph"/>
              <w:numPr>
                <w:ilvl w:val="0"/>
                <w:numId w:val="9"/>
              </w:numPr>
              <w:spacing w:line="276" w:lineRule="auto"/>
              <w:contextualSpacing w:val="0"/>
              <w:rPr>
                <w:rFonts w:ascii="Arial" w:hAnsi="Arial" w:cs="Arial"/>
                <w:bCs/>
              </w:rPr>
            </w:pPr>
            <w:r>
              <w:rPr>
                <w:rFonts w:ascii="Arial" w:hAnsi="Arial" w:cs="Arial"/>
                <w:bCs/>
              </w:rPr>
              <w:t>Direct support and Coordination to the Child Safe Contact Officer(s) where required</w:t>
            </w:r>
          </w:p>
          <w:p w14:paraId="1C03F2D1" w14:textId="799F509E" w:rsidR="00C16FEA" w:rsidRDefault="00C16FEA" w:rsidP="00E72D0D">
            <w:pPr>
              <w:pStyle w:val="ListParagraph"/>
              <w:numPr>
                <w:ilvl w:val="0"/>
                <w:numId w:val="9"/>
              </w:numPr>
              <w:spacing w:line="276" w:lineRule="auto"/>
              <w:contextualSpacing w:val="0"/>
              <w:rPr>
                <w:rFonts w:ascii="Arial" w:hAnsi="Arial" w:cs="Arial"/>
                <w:bCs/>
              </w:rPr>
            </w:pPr>
            <w:r>
              <w:rPr>
                <w:rFonts w:ascii="Arial" w:hAnsi="Arial" w:cs="Arial"/>
                <w:bCs/>
              </w:rPr>
              <w:t xml:space="preserve">Ensure Procedure is adhered to in the event of </w:t>
            </w:r>
            <w:r w:rsidR="00512512">
              <w:rPr>
                <w:rFonts w:ascii="Arial" w:hAnsi="Arial" w:cs="Arial"/>
                <w:bCs/>
              </w:rPr>
              <w:t>the</w:t>
            </w:r>
            <w:r>
              <w:rPr>
                <w:rFonts w:ascii="Arial" w:hAnsi="Arial" w:cs="Arial"/>
                <w:bCs/>
              </w:rPr>
              <w:t xml:space="preserve"> incident </w:t>
            </w:r>
          </w:p>
          <w:p w14:paraId="56EBD1DA" w14:textId="0F54E9CD" w:rsidR="00210633" w:rsidRPr="00E72D0D" w:rsidRDefault="00210633" w:rsidP="00450073">
            <w:pPr>
              <w:spacing w:line="276" w:lineRule="auto"/>
              <w:ind w:left="360"/>
              <w:rPr>
                <w:rFonts w:eastAsia="Calibri" w:cs="Arial"/>
                <w:bCs/>
                <w:szCs w:val="22"/>
              </w:rPr>
            </w:pPr>
          </w:p>
        </w:tc>
      </w:tr>
      <w:tr w:rsidR="00727A15" w:rsidRPr="005F7848" w14:paraId="0FEF8C8B" w14:textId="77777777" w:rsidTr="00B20C2A">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1315040" w14:textId="5ED08512" w:rsidR="00DF4B74" w:rsidRPr="002B27F6" w:rsidRDefault="00727A15" w:rsidP="005F7848">
            <w:pPr>
              <w:spacing w:line="276" w:lineRule="auto"/>
              <w:rPr>
                <w:rFonts w:cs="Arial"/>
                <w:bCs/>
              </w:rPr>
            </w:pPr>
            <w:r w:rsidRPr="002B27F6">
              <w:rPr>
                <w:rFonts w:cs="Arial"/>
                <w:bCs/>
              </w:rPr>
              <w:t>Child Safe Lead/</w:t>
            </w:r>
            <w:r w:rsidR="005F7848" w:rsidRPr="002B27F6">
              <w:rPr>
                <w:rFonts w:cs="Arial"/>
                <w:bCs/>
              </w:rPr>
              <w:t>Child Safe Contact Officer</w:t>
            </w:r>
          </w:p>
        </w:tc>
        <w:tc>
          <w:tcPr>
            <w:tcW w:w="3603" w:type="dxa"/>
            <w:tcBorders>
              <w:top w:val="single" w:sz="4" w:space="0" w:color="auto"/>
              <w:left w:val="single" w:sz="4" w:space="0" w:color="auto"/>
              <w:bottom w:val="single" w:sz="4" w:space="0" w:color="auto"/>
              <w:right w:val="single" w:sz="4" w:space="0" w:color="auto"/>
            </w:tcBorders>
            <w:shd w:val="clear" w:color="auto" w:fill="auto"/>
          </w:tcPr>
          <w:p w14:paraId="6387DBC5" w14:textId="0DC6A91A" w:rsidR="00727A15" w:rsidRPr="00727A15" w:rsidRDefault="00727A15" w:rsidP="000C2A28">
            <w:pPr>
              <w:pStyle w:val="ListParagraph"/>
              <w:numPr>
                <w:ilvl w:val="0"/>
                <w:numId w:val="26"/>
              </w:numPr>
              <w:spacing w:line="276" w:lineRule="auto"/>
              <w:rPr>
                <w:rFonts w:ascii="Arial" w:hAnsi="Arial" w:cs="Arial"/>
                <w:b/>
                <w:bCs/>
              </w:rPr>
            </w:pPr>
            <w:r>
              <w:rPr>
                <w:rFonts w:ascii="Arial" w:hAnsi="Arial" w:cs="Arial"/>
                <w:bCs/>
              </w:rPr>
              <w:t>Support Council Members to e</w:t>
            </w:r>
            <w:r w:rsidRPr="00727A15">
              <w:rPr>
                <w:rFonts w:ascii="Arial" w:hAnsi="Arial" w:cs="Arial"/>
                <w:bCs/>
              </w:rPr>
              <w:t xml:space="preserve">nsure </w:t>
            </w:r>
            <w:r>
              <w:rPr>
                <w:rFonts w:ascii="Arial" w:hAnsi="Arial" w:cs="Arial"/>
                <w:bCs/>
              </w:rPr>
              <w:t xml:space="preserve">the </w:t>
            </w:r>
            <w:r w:rsidRPr="00727A15">
              <w:rPr>
                <w:rFonts w:ascii="Arial" w:hAnsi="Arial" w:cs="Arial"/>
                <w:bCs/>
              </w:rPr>
              <w:t>procedure is followed and implemented</w:t>
            </w:r>
          </w:p>
          <w:p w14:paraId="6E06F320" w14:textId="77777777" w:rsidR="00727A15" w:rsidRPr="00727A15" w:rsidRDefault="00727A15" w:rsidP="000C2A28">
            <w:pPr>
              <w:pStyle w:val="ListParagraph"/>
              <w:numPr>
                <w:ilvl w:val="0"/>
                <w:numId w:val="26"/>
              </w:numPr>
              <w:spacing w:line="276" w:lineRule="auto"/>
              <w:rPr>
                <w:rFonts w:ascii="Arial" w:hAnsi="Arial" w:cs="Arial"/>
                <w:bCs/>
              </w:rPr>
            </w:pPr>
            <w:r w:rsidRPr="00727A15">
              <w:rPr>
                <w:rFonts w:ascii="Arial" w:hAnsi="Arial" w:cs="Arial"/>
                <w:bCs/>
              </w:rPr>
              <w:t>Receive and manage incident reports</w:t>
            </w:r>
          </w:p>
          <w:p w14:paraId="1BA9F54F" w14:textId="4832F1DE" w:rsidR="00727A15" w:rsidRPr="00727A15" w:rsidRDefault="00727A15" w:rsidP="000C2A28">
            <w:pPr>
              <w:pStyle w:val="ListParagraph"/>
              <w:numPr>
                <w:ilvl w:val="0"/>
                <w:numId w:val="26"/>
              </w:numPr>
              <w:spacing w:line="276" w:lineRule="auto"/>
              <w:rPr>
                <w:rFonts w:ascii="Arial" w:hAnsi="Arial" w:cs="Arial"/>
                <w:b/>
                <w:bCs/>
              </w:rPr>
            </w:pPr>
            <w:r w:rsidRPr="00727A15">
              <w:rPr>
                <w:rFonts w:ascii="Arial" w:hAnsi="Arial" w:cs="Arial"/>
                <w:bCs/>
              </w:rPr>
              <w:t xml:space="preserve">Assess each situation reported and notify appropriate Council Members  of the incident as indicated on this </w:t>
            </w:r>
            <w:r w:rsidR="00450073">
              <w:rPr>
                <w:rFonts w:ascii="Arial" w:hAnsi="Arial" w:cs="Arial"/>
                <w:bCs/>
              </w:rPr>
              <w:t>Procedure</w:t>
            </w:r>
          </w:p>
          <w:p w14:paraId="623493B7" w14:textId="77777777" w:rsidR="00727A15" w:rsidRPr="00727A15" w:rsidRDefault="00727A15" w:rsidP="000C2A28">
            <w:pPr>
              <w:pStyle w:val="ListParagraph"/>
              <w:numPr>
                <w:ilvl w:val="0"/>
                <w:numId w:val="26"/>
              </w:numPr>
              <w:spacing w:line="276" w:lineRule="auto"/>
              <w:rPr>
                <w:rFonts w:ascii="Arial" w:hAnsi="Arial" w:cs="Arial"/>
                <w:b/>
                <w:bCs/>
              </w:rPr>
            </w:pPr>
            <w:r w:rsidRPr="00727A15">
              <w:rPr>
                <w:rFonts w:ascii="Arial" w:hAnsi="Arial" w:cs="Arial"/>
                <w:bCs/>
              </w:rPr>
              <w:lastRenderedPageBreak/>
              <w:t>Responsible for the response and recovery coordination of an incident</w:t>
            </w:r>
          </w:p>
          <w:p w14:paraId="1613C047" w14:textId="77777777" w:rsidR="00727A15" w:rsidRPr="00727A15" w:rsidRDefault="00727A15" w:rsidP="000C2A28">
            <w:pPr>
              <w:pStyle w:val="ListParagraph"/>
              <w:numPr>
                <w:ilvl w:val="0"/>
                <w:numId w:val="26"/>
              </w:numPr>
              <w:spacing w:line="276" w:lineRule="auto"/>
              <w:rPr>
                <w:rFonts w:ascii="Arial" w:hAnsi="Arial" w:cs="Arial"/>
                <w:b/>
                <w:bCs/>
              </w:rPr>
            </w:pPr>
            <w:r w:rsidRPr="00727A15">
              <w:rPr>
                <w:rFonts w:ascii="Arial" w:hAnsi="Arial" w:cs="Arial"/>
                <w:bCs/>
              </w:rPr>
              <w:t>Report to the Critical Incident Response Team where required</w:t>
            </w:r>
          </w:p>
          <w:p w14:paraId="0E43C6DA" w14:textId="78543F1E" w:rsidR="00DF4B74" w:rsidRPr="00727A15" w:rsidRDefault="00727A15" w:rsidP="000C2A28">
            <w:pPr>
              <w:pStyle w:val="ListParagraph"/>
              <w:numPr>
                <w:ilvl w:val="0"/>
                <w:numId w:val="26"/>
              </w:numPr>
              <w:spacing w:line="276" w:lineRule="auto"/>
              <w:rPr>
                <w:rFonts w:ascii="Arial" w:hAnsi="Arial" w:cs="Arial"/>
                <w:b/>
                <w:bCs/>
              </w:rPr>
            </w:pPr>
            <w:r w:rsidRPr="00727A15">
              <w:rPr>
                <w:rFonts w:ascii="Arial" w:hAnsi="Arial" w:cs="Arial"/>
                <w:bCs/>
              </w:rPr>
              <w:t>Provide support and advice in the application of this p</w:t>
            </w:r>
            <w:r>
              <w:rPr>
                <w:rFonts w:ascii="Arial" w:hAnsi="Arial" w:cs="Arial"/>
                <w:bCs/>
              </w:rPr>
              <w:t>rocedure</w:t>
            </w:r>
          </w:p>
        </w:tc>
        <w:tc>
          <w:tcPr>
            <w:tcW w:w="5072" w:type="dxa"/>
            <w:tcBorders>
              <w:top w:val="single" w:sz="4" w:space="0" w:color="auto"/>
              <w:left w:val="single" w:sz="4" w:space="0" w:color="auto"/>
              <w:bottom w:val="single" w:sz="4" w:space="0" w:color="auto"/>
              <w:right w:val="single" w:sz="4" w:space="0" w:color="auto"/>
            </w:tcBorders>
            <w:shd w:val="clear" w:color="auto" w:fill="auto"/>
          </w:tcPr>
          <w:p w14:paraId="593045DA" w14:textId="7E2F9148" w:rsidR="00DF4B74" w:rsidRPr="005F7848" w:rsidRDefault="00DF4B74" w:rsidP="000C2A28">
            <w:pPr>
              <w:pStyle w:val="ListParagraph"/>
              <w:numPr>
                <w:ilvl w:val="0"/>
                <w:numId w:val="8"/>
              </w:numPr>
              <w:spacing w:line="276" w:lineRule="auto"/>
              <w:ind w:left="360"/>
              <w:contextualSpacing w:val="0"/>
              <w:rPr>
                <w:rFonts w:ascii="Arial" w:hAnsi="Arial" w:cs="Arial"/>
                <w:b/>
                <w:bCs/>
              </w:rPr>
            </w:pPr>
            <w:r w:rsidRPr="005F7848">
              <w:rPr>
                <w:rFonts w:ascii="Arial" w:hAnsi="Arial" w:cs="Arial"/>
                <w:bCs/>
              </w:rPr>
              <w:lastRenderedPageBreak/>
              <w:t xml:space="preserve">Assess each situation reported and notify appropriate </w:t>
            </w:r>
            <w:r w:rsidR="005F7848">
              <w:rPr>
                <w:rFonts w:ascii="Arial" w:hAnsi="Arial" w:cs="Arial"/>
                <w:bCs/>
              </w:rPr>
              <w:t>members</w:t>
            </w:r>
            <w:r w:rsidRPr="005F7848">
              <w:rPr>
                <w:rFonts w:ascii="Arial" w:hAnsi="Arial" w:cs="Arial"/>
                <w:bCs/>
              </w:rPr>
              <w:t xml:space="preserve"> of the incident as indicated </w:t>
            </w:r>
            <w:r w:rsidR="005F7848">
              <w:rPr>
                <w:rFonts w:ascii="Arial" w:hAnsi="Arial" w:cs="Arial"/>
                <w:bCs/>
              </w:rPr>
              <w:t>i</w:t>
            </w:r>
            <w:r w:rsidRPr="005F7848">
              <w:rPr>
                <w:rFonts w:ascii="Arial" w:hAnsi="Arial" w:cs="Arial"/>
                <w:bCs/>
              </w:rPr>
              <w:t>n this p</w:t>
            </w:r>
            <w:r w:rsidR="005F7848">
              <w:rPr>
                <w:rFonts w:ascii="Arial" w:hAnsi="Arial" w:cs="Arial"/>
                <w:bCs/>
              </w:rPr>
              <w:t>rocedure</w:t>
            </w:r>
          </w:p>
          <w:p w14:paraId="2BF49FED" w14:textId="77777777" w:rsidR="00DF4B74" w:rsidRPr="005F7848" w:rsidRDefault="00DF4B74" w:rsidP="000C2A28">
            <w:pPr>
              <w:pStyle w:val="ListParagraph"/>
              <w:numPr>
                <w:ilvl w:val="0"/>
                <w:numId w:val="8"/>
              </w:numPr>
              <w:spacing w:line="276" w:lineRule="auto"/>
              <w:ind w:left="360"/>
              <w:contextualSpacing w:val="0"/>
              <w:rPr>
                <w:rFonts w:ascii="Arial" w:hAnsi="Arial" w:cs="Arial"/>
                <w:b/>
                <w:bCs/>
              </w:rPr>
            </w:pPr>
            <w:r w:rsidRPr="005F7848">
              <w:rPr>
                <w:rFonts w:ascii="Arial" w:hAnsi="Arial" w:cs="Arial"/>
                <w:bCs/>
              </w:rPr>
              <w:t>Responsible for the response and recovery coordination of an incident</w:t>
            </w:r>
          </w:p>
          <w:p w14:paraId="62A817DE" w14:textId="77777777" w:rsidR="00DF4B74" w:rsidRPr="005F7848" w:rsidRDefault="00DF4B74" w:rsidP="000C2A28">
            <w:pPr>
              <w:numPr>
                <w:ilvl w:val="0"/>
                <w:numId w:val="8"/>
              </w:numPr>
              <w:spacing w:line="276" w:lineRule="auto"/>
              <w:ind w:left="360"/>
              <w:rPr>
                <w:rFonts w:cs="Arial"/>
              </w:rPr>
            </w:pPr>
            <w:r w:rsidRPr="005F7848">
              <w:rPr>
                <w:rFonts w:cs="Arial"/>
              </w:rPr>
              <w:t xml:space="preserve">Immediately control the situation including liaising with key stakeholders, obtaining and documenting details of the incident </w:t>
            </w:r>
          </w:p>
          <w:p w14:paraId="65A89881" w14:textId="77777777" w:rsidR="00DF4B74" w:rsidRPr="005F7848" w:rsidRDefault="00DF4B74" w:rsidP="000C2A28">
            <w:pPr>
              <w:numPr>
                <w:ilvl w:val="0"/>
                <w:numId w:val="8"/>
              </w:numPr>
              <w:spacing w:line="276" w:lineRule="auto"/>
              <w:ind w:left="360"/>
              <w:rPr>
                <w:rFonts w:cs="Arial"/>
              </w:rPr>
            </w:pPr>
            <w:r w:rsidRPr="005F7848">
              <w:rPr>
                <w:rFonts w:cs="Arial"/>
              </w:rPr>
              <w:t>Report to all Moderate and critical incidents to Senior Manager/ CEO and/or the Critical Incident Response Team where required</w:t>
            </w:r>
          </w:p>
        </w:tc>
      </w:tr>
      <w:tr w:rsidR="00727A15" w:rsidRPr="005F7848" w14:paraId="359B349D" w14:textId="77777777" w:rsidTr="00B20C2A">
        <w:tc>
          <w:tcPr>
            <w:tcW w:w="1526" w:type="dxa"/>
            <w:tcBorders>
              <w:top w:val="single" w:sz="4" w:space="0" w:color="auto"/>
              <w:left w:val="single" w:sz="4" w:space="0" w:color="auto"/>
              <w:bottom w:val="single" w:sz="4" w:space="0" w:color="auto"/>
              <w:right w:val="single" w:sz="4" w:space="0" w:color="auto"/>
            </w:tcBorders>
            <w:shd w:val="clear" w:color="auto" w:fill="auto"/>
          </w:tcPr>
          <w:p w14:paraId="73EF77C0" w14:textId="77777777" w:rsidR="00DF4B74" w:rsidRPr="002B27F6" w:rsidRDefault="00DF4B74" w:rsidP="005F7848">
            <w:pPr>
              <w:spacing w:line="276" w:lineRule="auto"/>
              <w:rPr>
                <w:rFonts w:cs="Arial"/>
                <w:bCs/>
              </w:rPr>
            </w:pPr>
            <w:r w:rsidRPr="002B27F6">
              <w:rPr>
                <w:rFonts w:cs="Arial"/>
                <w:bCs/>
              </w:rPr>
              <w:t>Critical Incident Response Team</w:t>
            </w:r>
          </w:p>
        </w:tc>
        <w:tc>
          <w:tcPr>
            <w:tcW w:w="3603" w:type="dxa"/>
            <w:tcBorders>
              <w:top w:val="single" w:sz="4" w:space="0" w:color="auto"/>
              <w:left w:val="single" w:sz="4" w:space="0" w:color="auto"/>
              <w:bottom w:val="single" w:sz="4" w:space="0" w:color="auto"/>
              <w:right w:val="single" w:sz="4" w:space="0" w:color="auto"/>
            </w:tcBorders>
            <w:shd w:val="clear" w:color="auto" w:fill="auto"/>
          </w:tcPr>
          <w:p w14:paraId="44D1F6FD" w14:textId="77777777" w:rsidR="00DF4B74" w:rsidRPr="005F7848" w:rsidRDefault="00DF4B74" w:rsidP="005F7848">
            <w:pPr>
              <w:spacing w:line="276" w:lineRule="auto"/>
              <w:rPr>
                <w:rFonts w:cs="Arial"/>
                <w:b/>
                <w:bCs/>
              </w:rPr>
            </w:pPr>
            <w:r w:rsidRPr="005F7848">
              <w:rPr>
                <w:rFonts w:cs="Arial"/>
                <w:b/>
                <w:bCs/>
              </w:rPr>
              <w:t>N/A</w:t>
            </w:r>
          </w:p>
        </w:tc>
        <w:tc>
          <w:tcPr>
            <w:tcW w:w="5072" w:type="dxa"/>
            <w:tcBorders>
              <w:top w:val="single" w:sz="4" w:space="0" w:color="auto"/>
              <w:left w:val="single" w:sz="4" w:space="0" w:color="auto"/>
              <w:bottom w:val="single" w:sz="4" w:space="0" w:color="auto"/>
              <w:right w:val="single" w:sz="4" w:space="0" w:color="auto"/>
            </w:tcBorders>
            <w:shd w:val="clear" w:color="auto" w:fill="auto"/>
          </w:tcPr>
          <w:p w14:paraId="45FD13AA" w14:textId="77777777" w:rsidR="00DF4B74" w:rsidRPr="005F7848" w:rsidRDefault="00DF4B74" w:rsidP="000C2A28">
            <w:pPr>
              <w:pStyle w:val="ListParagraph"/>
              <w:numPr>
                <w:ilvl w:val="0"/>
                <w:numId w:val="12"/>
              </w:numPr>
              <w:spacing w:line="276" w:lineRule="auto"/>
              <w:ind w:left="360"/>
              <w:contextualSpacing w:val="0"/>
              <w:rPr>
                <w:rFonts w:ascii="Arial" w:hAnsi="Arial" w:cs="Arial"/>
                <w:b/>
                <w:bCs/>
              </w:rPr>
            </w:pPr>
            <w:r w:rsidRPr="005F7848">
              <w:rPr>
                <w:rFonts w:ascii="Arial" w:hAnsi="Arial" w:cs="Arial"/>
                <w:bCs/>
              </w:rPr>
              <w:t xml:space="preserve">Coordinate the response and recovery of an incident, including coordination of Emergency Evacuation Procedures (if required) </w:t>
            </w:r>
          </w:p>
          <w:p w14:paraId="18E82CBD" w14:textId="77777777" w:rsidR="00DF4B74" w:rsidRPr="005F7848" w:rsidRDefault="00DF4B74" w:rsidP="000C2A28">
            <w:pPr>
              <w:pStyle w:val="ListParagraph"/>
              <w:numPr>
                <w:ilvl w:val="0"/>
                <w:numId w:val="12"/>
              </w:numPr>
              <w:spacing w:line="276" w:lineRule="auto"/>
              <w:ind w:left="360"/>
              <w:contextualSpacing w:val="0"/>
              <w:rPr>
                <w:rFonts w:ascii="Arial" w:hAnsi="Arial" w:cs="Arial"/>
                <w:b/>
                <w:bCs/>
              </w:rPr>
            </w:pPr>
            <w:r w:rsidRPr="005F7848">
              <w:rPr>
                <w:rFonts w:ascii="Arial" w:hAnsi="Arial" w:cs="Arial"/>
                <w:bCs/>
              </w:rPr>
              <w:t xml:space="preserve">Notifying relevant emergency contacts for staff or clients/service users involved in the incident and provide appropriate support </w:t>
            </w:r>
          </w:p>
          <w:p w14:paraId="1E09092E" w14:textId="77777777" w:rsidR="00DF4B74" w:rsidRPr="005F7848" w:rsidRDefault="00DF4B74" w:rsidP="000C2A28">
            <w:pPr>
              <w:pStyle w:val="ListParagraph"/>
              <w:numPr>
                <w:ilvl w:val="0"/>
                <w:numId w:val="12"/>
              </w:numPr>
              <w:spacing w:line="276" w:lineRule="auto"/>
              <w:ind w:left="360"/>
              <w:contextualSpacing w:val="0"/>
              <w:rPr>
                <w:rFonts w:ascii="Arial" w:hAnsi="Arial" w:cs="Arial"/>
                <w:b/>
                <w:bCs/>
              </w:rPr>
            </w:pPr>
            <w:r w:rsidRPr="005F7848">
              <w:rPr>
                <w:rFonts w:ascii="Arial" w:hAnsi="Arial" w:cs="Arial"/>
                <w:bCs/>
              </w:rPr>
              <w:t xml:space="preserve">Coordinate appropriate counselling and support services </w:t>
            </w:r>
          </w:p>
          <w:p w14:paraId="5BB1FE3B" w14:textId="77777777" w:rsidR="00DF4B74" w:rsidRPr="005F7848" w:rsidRDefault="00DF4B74" w:rsidP="000C2A28">
            <w:pPr>
              <w:pStyle w:val="ListParagraph"/>
              <w:numPr>
                <w:ilvl w:val="0"/>
                <w:numId w:val="12"/>
              </w:numPr>
              <w:spacing w:line="276" w:lineRule="auto"/>
              <w:ind w:left="360"/>
              <w:contextualSpacing w:val="0"/>
              <w:rPr>
                <w:rFonts w:ascii="Arial" w:hAnsi="Arial" w:cs="Arial"/>
                <w:b/>
                <w:bCs/>
              </w:rPr>
            </w:pPr>
            <w:r w:rsidRPr="005F7848">
              <w:rPr>
                <w:rFonts w:ascii="Arial" w:hAnsi="Arial" w:cs="Arial"/>
                <w:bCs/>
              </w:rPr>
              <w:t>Manage internal and external communications include liaising with external authorities</w:t>
            </w:r>
          </w:p>
          <w:p w14:paraId="5672F313" w14:textId="77777777" w:rsidR="00DF4B74" w:rsidRPr="005F7848" w:rsidRDefault="00DF4B74" w:rsidP="000C2A28">
            <w:pPr>
              <w:pStyle w:val="ListParagraph"/>
              <w:numPr>
                <w:ilvl w:val="0"/>
                <w:numId w:val="12"/>
              </w:numPr>
              <w:spacing w:line="276" w:lineRule="auto"/>
              <w:ind w:left="360"/>
              <w:contextualSpacing w:val="0"/>
              <w:rPr>
                <w:rFonts w:ascii="Arial" w:hAnsi="Arial" w:cs="Arial"/>
                <w:b/>
                <w:bCs/>
              </w:rPr>
            </w:pPr>
            <w:r w:rsidRPr="005F7848">
              <w:rPr>
                <w:rFonts w:ascii="Arial" w:hAnsi="Arial" w:cs="Arial"/>
                <w:bCs/>
              </w:rPr>
              <w:t xml:space="preserve">Implementing an ongoing plan of support to ensure follow up concerning the well-being of individuals involved in the incident </w:t>
            </w:r>
          </w:p>
          <w:p w14:paraId="12E41159" w14:textId="77777777" w:rsidR="00DF4B74" w:rsidRPr="005F7848" w:rsidRDefault="00DF4B74" w:rsidP="000C2A28">
            <w:pPr>
              <w:pStyle w:val="ListParagraph"/>
              <w:numPr>
                <w:ilvl w:val="0"/>
                <w:numId w:val="12"/>
              </w:numPr>
              <w:spacing w:line="276" w:lineRule="auto"/>
              <w:ind w:left="360"/>
              <w:contextualSpacing w:val="0"/>
              <w:rPr>
                <w:rFonts w:ascii="Arial" w:hAnsi="Arial" w:cs="Arial"/>
                <w:b/>
                <w:bCs/>
              </w:rPr>
            </w:pPr>
            <w:r w:rsidRPr="005F7848">
              <w:rPr>
                <w:rFonts w:ascii="Arial" w:hAnsi="Arial" w:cs="Arial"/>
                <w:bCs/>
              </w:rPr>
              <w:t xml:space="preserve">Ensuring that the organisation complies with any additional external / legislative reporting requirements that may arise from the incident </w:t>
            </w:r>
          </w:p>
          <w:p w14:paraId="527A36F5" w14:textId="4874E890" w:rsidR="00DF4B74" w:rsidRPr="005F7848" w:rsidRDefault="00DF4B74" w:rsidP="000C2A28">
            <w:pPr>
              <w:pStyle w:val="ListParagraph"/>
              <w:numPr>
                <w:ilvl w:val="0"/>
                <w:numId w:val="12"/>
              </w:numPr>
              <w:spacing w:line="276" w:lineRule="auto"/>
              <w:ind w:left="360"/>
              <w:contextualSpacing w:val="0"/>
              <w:rPr>
                <w:rFonts w:ascii="Arial" w:hAnsi="Arial" w:cs="Arial"/>
                <w:bCs/>
              </w:rPr>
            </w:pPr>
            <w:r w:rsidRPr="005F7848">
              <w:rPr>
                <w:rFonts w:ascii="Arial" w:hAnsi="Arial" w:cs="Arial"/>
                <w:bCs/>
                <w:i/>
                <w:iCs/>
              </w:rPr>
              <w:t xml:space="preserve">(The CIRT would usually include persons with management responsibilities for the </w:t>
            </w:r>
            <w:r w:rsidR="00F5792F">
              <w:rPr>
                <w:rFonts w:ascii="Arial" w:hAnsi="Arial" w:cs="Arial"/>
                <w:bCs/>
                <w:i/>
                <w:iCs/>
              </w:rPr>
              <w:t>a</w:t>
            </w:r>
            <w:r w:rsidRPr="005F7848">
              <w:rPr>
                <w:rFonts w:ascii="Arial" w:hAnsi="Arial" w:cs="Arial"/>
                <w:bCs/>
                <w:i/>
                <w:iCs/>
              </w:rPr>
              <w:t>ffected program and appropriate skills in incident management.)</w:t>
            </w:r>
          </w:p>
        </w:tc>
      </w:tr>
      <w:tr w:rsidR="00727A15" w:rsidRPr="005F7848" w14:paraId="797FE73B" w14:textId="77777777" w:rsidTr="00B20C2A">
        <w:tc>
          <w:tcPr>
            <w:tcW w:w="1526" w:type="dxa"/>
            <w:tcBorders>
              <w:top w:val="single" w:sz="4" w:space="0" w:color="auto"/>
              <w:left w:val="single" w:sz="4" w:space="0" w:color="auto"/>
              <w:bottom w:val="single" w:sz="4" w:space="0" w:color="auto"/>
              <w:right w:val="single" w:sz="4" w:space="0" w:color="auto"/>
            </w:tcBorders>
            <w:shd w:val="clear" w:color="auto" w:fill="auto"/>
          </w:tcPr>
          <w:p w14:paraId="1E3E3C2F" w14:textId="77777777" w:rsidR="00DF4B74" w:rsidRPr="002B27F6" w:rsidRDefault="00DF4B74" w:rsidP="005F7848">
            <w:pPr>
              <w:spacing w:line="276" w:lineRule="auto"/>
              <w:rPr>
                <w:rFonts w:cs="Arial"/>
                <w:bCs/>
              </w:rPr>
            </w:pPr>
            <w:r w:rsidRPr="002B27F6">
              <w:rPr>
                <w:rFonts w:cs="Arial"/>
                <w:bCs/>
              </w:rPr>
              <w:t>Incident Review Coordinator</w:t>
            </w:r>
          </w:p>
        </w:tc>
        <w:tc>
          <w:tcPr>
            <w:tcW w:w="3603" w:type="dxa"/>
            <w:tcBorders>
              <w:top w:val="single" w:sz="4" w:space="0" w:color="auto"/>
              <w:left w:val="single" w:sz="4" w:space="0" w:color="auto"/>
              <w:bottom w:val="single" w:sz="4" w:space="0" w:color="auto"/>
              <w:right w:val="single" w:sz="4" w:space="0" w:color="auto"/>
            </w:tcBorders>
            <w:shd w:val="clear" w:color="auto" w:fill="auto"/>
          </w:tcPr>
          <w:p w14:paraId="5497A60C" w14:textId="77777777" w:rsidR="00DF4B74" w:rsidRPr="005F7848" w:rsidRDefault="00DF4B74" w:rsidP="005F7848">
            <w:pPr>
              <w:spacing w:line="276" w:lineRule="auto"/>
              <w:rPr>
                <w:rFonts w:cs="Arial"/>
                <w:b/>
                <w:bCs/>
                <w:i/>
                <w:iCs/>
              </w:rPr>
            </w:pPr>
            <w:r w:rsidRPr="005F7848">
              <w:rPr>
                <w:rFonts w:cs="Arial"/>
                <w:b/>
                <w:bCs/>
              </w:rPr>
              <w:t>N/A</w:t>
            </w:r>
          </w:p>
        </w:tc>
        <w:tc>
          <w:tcPr>
            <w:tcW w:w="5072" w:type="dxa"/>
            <w:tcBorders>
              <w:top w:val="single" w:sz="4" w:space="0" w:color="auto"/>
              <w:left w:val="single" w:sz="4" w:space="0" w:color="auto"/>
              <w:bottom w:val="single" w:sz="4" w:space="0" w:color="auto"/>
              <w:right w:val="single" w:sz="4" w:space="0" w:color="auto"/>
            </w:tcBorders>
            <w:shd w:val="clear" w:color="auto" w:fill="auto"/>
          </w:tcPr>
          <w:p w14:paraId="58CA056E" w14:textId="77777777" w:rsidR="00DF4B74" w:rsidRPr="005F7848" w:rsidRDefault="00DF4B74" w:rsidP="005F7848">
            <w:pPr>
              <w:spacing w:line="276" w:lineRule="auto"/>
              <w:rPr>
                <w:rFonts w:cs="Arial"/>
                <w:b/>
                <w:bCs/>
              </w:rPr>
            </w:pPr>
            <w:r w:rsidRPr="005F7848">
              <w:rPr>
                <w:rFonts w:cs="Arial"/>
                <w:bCs/>
              </w:rPr>
              <w:t>Coordinate an Incident Review including:</w:t>
            </w:r>
          </w:p>
          <w:p w14:paraId="593F3C74" w14:textId="77777777" w:rsidR="00DF4B74" w:rsidRPr="005F7848" w:rsidRDefault="00DF4B74" w:rsidP="000C2A28">
            <w:pPr>
              <w:pStyle w:val="ListParagraph"/>
              <w:numPr>
                <w:ilvl w:val="0"/>
                <w:numId w:val="12"/>
              </w:numPr>
              <w:spacing w:line="276" w:lineRule="auto"/>
              <w:ind w:left="360"/>
              <w:contextualSpacing w:val="0"/>
              <w:rPr>
                <w:rFonts w:ascii="Arial" w:hAnsi="Arial" w:cs="Arial"/>
                <w:b/>
                <w:bCs/>
              </w:rPr>
            </w:pPr>
            <w:r w:rsidRPr="005F7848">
              <w:rPr>
                <w:rFonts w:ascii="Arial" w:hAnsi="Arial" w:cs="Arial"/>
                <w:bCs/>
              </w:rPr>
              <w:t>Providing a confidential Incident Review Report to the CEO</w:t>
            </w:r>
          </w:p>
          <w:p w14:paraId="69FF12C4" w14:textId="480ABBD9" w:rsidR="00DF4B74" w:rsidRPr="005F7848" w:rsidRDefault="00DF4B74" w:rsidP="000C2A28">
            <w:pPr>
              <w:pStyle w:val="ListParagraph"/>
              <w:numPr>
                <w:ilvl w:val="0"/>
                <w:numId w:val="12"/>
              </w:numPr>
              <w:spacing w:line="276" w:lineRule="auto"/>
              <w:ind w:left="360"/>
              <w:contextualSpacing w:val="0"/>
              <w:rPr>
                <w:rFonts w:ascii="Arial" w:hAnsi="Arial" w:cs="Arial"/>
                <w:b/>
                <w:bCs/>
              </w:rPr>
            </w:pPr>
            <w:r w:rsidRPr="005F7848">
              <w:rPr>
                <w:rFonts w:ascii="Arial" w:hAnsi="Arial" w:cs="Arial"/>
                <w:bCs/>
              </w:rPr>
              <w:t xml:space="preserve">Making recommendations for the management of such incidents in the future. </w:t>
            </w:r>
            <w:r w:rsidRPr="005F7848">
              <w:rPr>
                <w:rFonts w:ascii="Arial" w:hAnsi="Arial" w:cs="Arial"/>
                <w:bCs/>
                <w:i/>
                <w:iCs/>
              </w:rPr>
              <w:t xml:space="preserve">(This would usually be a person with no management responsibility for the </w:t>
            </w:r>
            <w:r w:rsidR="00F5792F">
              <w:rPr>
                <w:rFonts w:ascii="Arial" w:hAnsi="Arial" w:cs="Arial"/>
                <w:bCs/>
                <w:i/>
                <w:iCs/>
              </w:rPr>
              <w:t>a</w:t>
            </w:r>
            <w:r w:rsidRPr="005F7848">
              <w:rPr>
                <w:rFonts w:ascii="Arial" w:hAnsi="Arial" w:cs="Arial"/>
                <w:bCs/>
                <w:i/>
                <w:iCs/>
              </w:rPr>
              <w:t>ffected program and who has appropriate skills and knowledge of Incident Management Policy requirements).</w:t>
            </w:r>
          </w:p>
        </w:tc>
      </w:tr>
      <w:tr w:rsidR="00727A15" w:rsidRPr="005F7848" w14:paraId="24962634" w14:textId="77777777" w:rsidTr="00B20C2A">
        <w:tc>
          <w:tcPr>
            <w:tcW w:w="1526" w:type="dxa"/>
            <w:tcBorders>
              <w:top w:val="single" w:sz="4" w:space="0" w:color="auto"/>
              <w:left w:val="single" w:sz="4" w:space="0" w:color="auto"/>
              <w:bottom w:val="single" w:sz="4" w:space="0" w:color="auto"/>
              <w:right w:val="single" w:sz="4" w:space="0" w:color="auto"/>
            </w:tcBorders>
            <w:shd w:val="clear" w:color="auto" w:fill="auto"/>
          </w:tcPr>
          <w:p w14:paraId="3AD6B034" w14:textId="77777777" w:rsidR="00DF4B74" w:rsidRPr="002B27F6" w:rsidRDefault="00DF4B74" w:rsidP="005F7848">
            <w:pPr>
              <w:spacing w:line="276" w:lineRule="auto"/>
              <w:rPr>
                <w:rFonts w:cs="Arial"/>
                <w:bCs/>
              </w:rPr>
            </w:pPr>
            <w:r w:rsidRPr="002B27F6">
              <w:rPr>
                <w:rFonts w:cs="Arial"/>
                <w:bCs/>
              </w:rPr>
              <w:t>Incident Review Team</w:t>
            </w:r>
          </w:p>
        </w:tc>
        <w:tc>
          <w:tcPr>
            <w:tcW w:w="3603" w:type="dxa"/>
            <w:tcBorders>
              <w:top w:val="single" w:sz="4" w:space="0" w:color="auto"/>
              <w:left w:val="single" w:sz="4" w:space="0" w:color="auto"/>
              <w:bottom w:val="single" w:sz="4" w:space="0" w:color="auto"/>
              <w:right w:val="single" w:sz="4" w:space="0" w:color="auto"/>
            </w:tcBorders>
            <w:shd w:val="clear" w:color="auto" w:fill="auto"/>
          </w:tcPr>
          <w:p w14:paraId="593298C6" w14:textId="77777777" w:rsidR="00DF4B74" w:rsidRPr="005F7848" w:rsidRDefault="00DF4B74" w:rsidP="005F7848">
            <w:pPr>
              <w:spacing w:line="276" w:lineRule="auto"/>
              <w:rPr>
                <w:rFonts w:cs="Arial"/>
                <w:b/>
                <w:bCs/>
                <w:i/>
                <w:iCs/>
              </w:rPr>
            </w:pPr>
            <w:r w:rsidRPr="005F7848">
              <w:rPr>
                <w:rFonts w:cs="Arial"/>
                <w:b/>
                <w:bCs/>
              </w:rPr>
              <w:t>N/A</w:t>
            </w:r>
          </w:p>
        </w:tc>
        <w:tc>
          <w:tcPr>
            <w:tcW w:w="5072" w:type="dxa"/>
            <w:tcBorders>
              <w:top w:val="single" w:sz="4" w:space="0" w:color="auto"/>
              <w:left w:val="single" w:sz="4" w:space="0" w:color="auto"/>
              <w:bottom w:val="single" w:sz="4" w:space="0" w:color="auto"/>
              <w:right w:val="single" w:sz="4" w:space="0" w:color="auto"/>
            </w:tcBorders>
            <w:shd w:val="clear" w:color="auto" w:fill="auto"/>
          </w:tcPr>
          <w:p w14:paraId="051BD4A0" w14:textId="5ED53E02" w:rsidR="00DF4B74" w:rsidRPr="005F7848" w:rsidRDefault="00DF4B74" w:rsidP="000C2A28">
            <w:pPr>
              <w:pStyle w:val="ListParagraph"/>
              <w:numPr>
                <w:ilvl w:val="0"/>
                <w:numId w:val="4"/>
              </w:numPr>
              <w:spacing w:line="276" w:lineRule="auto"/>
              <w:contextualSpacing w:val="0"/>
              <w:rPr>
                <w:rFonts w:ascii="Arial" w:hAnsi="Arial" w:cs="Arial"/>
                <w:b/>
                <w:bCs/>
              </w:rPr>
            </w:pPr>
            <w:r w:rsidRPr="005F7848">
              <w:rPr>
                <w:rFonts w:ascii="Arial" w:hAnsi="Arial" w:cs="Arial"/>
                <w:bCs/>
              </w:rPr>
              <w:t xml:space="preserve">Assisting the Incident Review Coordinator to </w:t>
            </w:r>
            <w:r w:rsidR="00F5792F">
              <w:rPr>
                <w:rFonts w:ascii="Arial" w:hAnsi="Arial" w:cs="Arial"/>
                <w:bCs/>
              </w:rPr>
              <w:t>fulfil</w:t>
            </w:r>
            <w:r w:rsidR="00F5792F" w:rsidRPr="005F7848">
              <w:rPr>
                <w:rFonts w:ascii="Arial" w:hAnsi="Arial" w:cs="Arial"/>
                <w:bCs/>
              </w:rPr>
              <w:t xml:space="preserve"> </w:t>
            </w:r>
            <w:r w:rsidRPr="005F7848">
              <w:rPr>
                <w:rFonts w:ascii="Arial" w:hAnsi="Arial" w:cs="Arial"/>
                <w:bCs/>
              </w:rPr>
              <w:t>their responsibilities as outlined above</w:t>
            </w:r>
          </w:p>
          <w:p w14:paraId="17B8B8CC" w14:textId="35B8CC30" w:rsidR="00DF4B74" w:rsidRPr="005F7848" w:rsidRDefault="00DF4B74" w:rsidP="000C2A28">
            <w:pPr>
              <w:pStyle w:val="ListParagraph"/>
              <w:numPr>
                <w:ilvl w:val="0"/>
                <w:numId w:val="4"/>
              </w:numPr>
              <w:spacing w:line="276" w:lineRule="auto"/>
              <w:contextualSpacing w:val="0"/>
              <w:rPr>
                <w:rFonts w:ascii="Arial" w:hAnsi="Arial" w:cs="Arial"/>
                <w:bCs/>
              </w:rPr>
            </w:pPr>
            <w:r w:rsidRPr="005F7848">
              <w:rPr>
                <w:rFonts w:ascii="Arial" w:hAnsi="Arial" w:cs="Arial"/>
                <w:bCs/>
                <w:i/>
                <w:iCs/>
              </w:rPr>
              <w:t xml:space="preserve">(This would usually be persons who have no line management responsibility for the </w:t>
            </w:r>
            <w:r w:rsidR="00F5792F">
              <w:rPr>
                <w:rFonts w:ascii="Arial" w:hAnsi="Arial" w:cs="Arial"/>
                <w:bCs/>
                <w:i/>
                <w:iCs/>
              </w:rPr>
              <w:t>a</w:t>
            </w:r>
            <w:r w:rsidRPr="005F7848">
              <w:rPr>
                <w:rFonts w:ascii="Arial" w:hAnsi="Arial" w:cs="Arial"/>
                <w:bCs/>
                <w:i/>
                <w:iCs/>
              </w:rPr>
              <w:t xml:space="preserve">ffected program and who have appropriate </w:t>
            </w:r>
            <w:r w:rsidRPr="005F7848">
              <w:rPr>
                <w:rFonts w:ascii="Arial" w:hAnsi="Arial" w:cs="Arial"/>
                <w:bCs/>
                <w:i/>
                <w:iCs/>
              </w:rPr>
              <w:lastRenderedPageBreak/>
              <w:t>skills and knowledge of Incident Management Policy requirements)</w:t>
            </w:r>
          </w:p>
        </w:tc>
      </w:tr>
      <w:tr w:rsidR="00727A15" w:rsidRPr="005F7848" w14:paraId="560C87B2" w14:textId="77777777" w:rsidTr="00B20C2A">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2F44664B" w14:textId="0D7E11C7" w:rsidR="00DF4B74" w:rsidRPr="002B27F6" w:rsidRDefault="005F7848" w:rsidP="005F7848">
            <w:pPr>
              <w:spacing w:line="276" w:lineRule="auto"/>
              <w:rPr>
                <w:rFonts w:cs="Arial"/>
                <w:bCs/>
              </w:rPr>
            </w:pPr>
            <w:r w:rsidRPr="002B27F6">
              <w:rPr>
                <w:rFonts w:cs="Arial"/>
                <w:bCs/>
              </w:rPr>
              <w:lastRenderedPageBreak/>
              <w:t>Council</w:t>
            </w:r>
            <w:r w:rsidR="007565B7" w:rsidRPr="002B27F6">
              <w:rPr>
                <w:rFonts w:cs="Arial"/>
                <w:bCs/>
              </w:rPr>
              <w:t xml:space="preserve"> member</w:t>
            </w:r>
          </w:p>
        </w:tc>
        <w:tc>
          <w:tcPr>
            <w:tcW w:w="3603" w:type="dxa"/>
            <w:tcBorders>
              <w:top w:val="single" w:sz="4" w:space="0" w:color="auto"/>
              <w:left w:val="single" w:sz="4" w:space="0" w:color="auto"/>
              <w:bottom w:val="single" w:sz="4" w:space="0" w:color="auto"/>
              <w:right w:val="single" w:sz="4" w:space="0" w:color="auto"/>
            </w:tcBorders>
            <w:shd w:val="clear" w:color="auto" w:fill="auto"/>
            <w:hideMark/>
          </w:tcPr>
          <w:p w14:paraId="6E151712" w14:textId="62196971" w:rsidR="00DF4B74" w:rsidRPr="005F7848" w:rsidRDefault="00DF4B74" w:rsidP="000C2A28">
            <w:pPr>
              <w:pStyle w:val="ListParagraph"/>
              <w:numPr>
                <w:ilvl w:val="0"/>
                <w:numId w:val="4"/>
              </w:numPr>
              <w:spacing w:line="276" w:lineRule="auto"/>
              <w:contextualSpacing w:val="0"/>
              <w:rPr>
                <w:rFonts w:ascii="Arial" w:hAnsi="Arial" w:cs="Arial"/>
                <w:b/>
                <w:bCs/>
              </w:rPr>
            </w:pPr>
            <w:r w:rsidRPr="005F7848">
              <w:rPr>
                <w:rFonts w:ascii="Arial" w:hAnsi="Arial" w:cs="Arial"/>
                <w:bCs/>
              </w:rPr>
              <w:t>Awareness of and compliance with this p</w:t>
            </w:r>
            <w:r w:rsidR="005F7848">
              <w:rPr>
                <w:rFonts w:ascii="Arial" w:hAnsi="Arial" w:cs="Arial"/>
                <w:bCs/>
              </w:rPr>
              <w:t>rocedure</w:t>
            </w:r>
            <w:r w:rsidRPr="005F7848">
              <w:rPr>
                <w:rFonts w:ascii="Arial" w:hAnsi="Arial" w:cs="Arial"/>
                <w:bCs/>
              </w:rPr>
              <w:t xml:space="preserve"> and related </w:t>
            </w:r>
            <w:r w:rsidR="00450073">
              <w:rPr>
                <w:rFonts w:ascii="Arial" w:hAnsi="Arial" w:cs="Arial"/>
                <w:bCs/>
              </w:rPr>
              <w:t xml:space="preserve">policies and </w:t>
            </w:r>
            <w:r w:rsidRPr="005F7848">
              <w:rPr>
                <w:rFonts w:ascii="Arial" w:hAnsi="Arial" w:cs="Arial"/>
                <w:bCs/>
              </w:rPr>
              <w:t>procedure</w:t>
            </w:r>
            <w:r w:rsidR="00450073">
              <w:rPr>
                <w:rFonts w:ascii="Arial" w:hAnsi="Arial" w:cs="Arial"/>
                <w:bCs/>
              </w:rPr>
              <w:t>s</w:t>
            </w:r>
            <w:r w:rsidRPr="005F7848">
              <w:rPr>
                <w:rFonts w:ascii="Arial" w:hAnsi="Arial" w:cs="Arial"/>
                <w:bCs/>
              </w:rPr>
              <w:t>.</w:t>
            </w:r>
          </w:p>
        </w:tc>
        <w:tc>
          <w:tcPr>
            <w:tcW w:w="5072" w:type="dxa"/>
            <w:tcBorders>
              <w:top w:val="single" w:sz="4" w:space="0" w:color="auto"/>
              <w:left w:val="single" w:sz="4" w:space="0" w:color="auto"/>
              <w:bottom w:val="single" w:sz="4" w:space="0" w:color="auto"/>
              <w:right w:val="single" w:sz="4" w:space="0" w:color="auto"/>
            </w:tcBorders>
            <w:shd w:val="clear" w:color="auto" w:fill="auto"/>
          </w:tcPr>
          <w:p w14:paraId="3A2306D9" w14:textId="77777777" w:rsidR="00DF4B74" w:rsidRPr="005F7848" w:rsidRDefault="00DF4B74" w:rsidP="000C2A28">
            <w:pPr>
              <w:pStyle w:val="ListParagraph"/>
              <w:numPr>
                <w:ilvl w:val="0"/>
                <w:numId w:val="4"/>
              </w:numPr>
              <w:spacing w:line="276" w:lineRule="auto"/>
              <w:contextualSpacing w:val="0"/>
              <w:rPr>
                <w:rFonts w:ascii="Arial" w:hAnsi="Arial" w:cs="Arial"/>
                <w:b/>
              </w:rPr>
            </w:pPr>
            <w:r w:rsidRPr="005F7848">
              <w:rPr>
                <w:rFonts w:ascii="Arial" w:hAnsi="Arial" w:cs="Arial"/>
              </w:rPr>
              <w:t xml:space="preserve">Where necessary and if safe to do so, provide an immediate management of incident as stated in Reporting Policy </w:t>
            </w:r>
          </w:p>
          <w:p w14:paraId="6CCA8FAA" w14:textId="05C952FA" w:rsidR="00DF4B74" w:rsidRPr="005F7848" w:rsidRDefault="00DF4B74" w:rsidP="000C2A28">
            <w:pPr>
              <w:pStyle w:val="ListParagraph"/>
              <w:numPr>
                <w:ilvl w:val="0"/>
                <w:numId w:val="4"/>
              </w:numPr>
              <w:spacing w:line="276" w:lineRule="auto"/>
              <w:contextualSpacing w:val="0"/>
              <w:rPr>
                <w:rFonts w:ascii="Arial" w:hAnsi="Arial" w:cs="Arial"/>
                <w:b/>
              </w:rPr>
            </w:pPr>
            <w:r w:rsidRPr="005F7848">
              <w:rPr>
                <w:rFonts w:ascii="Arial" w:hAnsi="Arial" w:cs="Arial"/>
              </w:rPr>
              <w:t>Notify and report to</w:t>
            </w:r>
            <w:r w:rsidR="005F7848">
              <w:rPr>
                <w:rFonts w:ascii="Arial" w:hAnsi="Arial" w:cs="Arial"/>
              </w:rPr>
              <w:t xml:space="preserve"> Child Safe Contact Officer </w:t>
            </w:r>
            <w:r w:rsidRPr="005F7848">
              <w:rPr>
                <w:rFonts w:ascii="Arial" w:hAnsi="Arial" w:cs="Arial"/>
                <w:lang w:val="en-US" w:eastAsia="en-AU"/>
              </w:rPr>
              <w:t xml:space="preserve"> / Manager</w:t>
            </w:r>
            <w:r w:rsidRPr="005F7848" w:rsidDel="00F47204">
              <w:rPr>
                <w:rFonts w:ascii="Arial" w:hAnsi="Arial" w:cs="Arial"/>
              </w:rPr>
              <w:t xml:space="preserve"> </w:t>
            </w:r>
            <w:r w:rsidRPr="005F7848">
              <w:rPr>
                <w:rFonts w:ascii="Arial" w:hAnsi="Arial" w:cs="Arial"/>
              </w:rPr>
              <w:t>as soon as possible of the incident.</w:t>
            </w:r>
          </w:p>
          <w:p w14:paraId="31F66EFC" w14:textId="77777777" w:rsidR="00DF4B74" w:rsidRPr="005F7848" w:rsidRDefault="00DF4B74" w:rsidP="005F7848">
            <w:pPr>
              <w:spacing w:line="276" w:lineRule="auto"/>
              <w:ind w:left="360"/>
              <w:rPr>
                <w:rFonts w:cs="Arial"/>
                <w:b/>
                <w:bCs/>
              </w:rPr>
            </w:pPr>
          </w:p>
        </w:tc>
      </w:tr>
    </w:tbl>
    <w:p w14:paraId="1135B8C9" w14:textId="6BEA424B" w:rsidR="002F1429" w:rsidRPr="00A57984" w:rsidRDefault="002F1429" w:rsidP="005F7848">
      <w:pPr>
        <w:pStyle w:val="Heading1"/>
        <w:spacing w:line="276" w:lineRule="auto"/>
        <w:rPr>
          <w:rFonts w:cs="Arial"/>
          <w:b w:val="0"/>
          <w:bCs/>
          <w:sz w:val="24"/>
          <w:szCs w:val="24"/>
        </w:rPr>
      </w:pPr>
      <w:r>
        <w:rPr>
          <w:rFonts w:cs="Arial"/>
        </w:rPr>
        <w:br w:type="page"/>
      </w:r>
    </w:p>
    <w:p w14:paraId="2D0D92EE" w14:textId="3C228BD0" w:rsidR="000A7603" w:rsidRPr="00F65A02" w:rsidRDefault="000A7603" w:rsidP="00F65A02">
      <w:pPr>
        <w:pStyle w:val="Heading1"/>
        <w:numPr>
          <w:ilvl w:val="0"/>
          <w:numId w:val="27"/>
        </w:numPr>
        <w:ind w:left="426" w:hanging="426"/>
        <w:rPr>
          <w:rFonts w:cs="Arial"/>
          <w:szCs w:val="28"/>
        </w:rPr>
      </w:pPr>
      <w:bookmarkStart w:id="74" w:name="_Toc88569140"/>
      <w:r w:rsidRPr="00F65A02">
        <w:rPr>
          <w:rFonts w:cs="Arial"/>
          <w:szCs w:val="28"/>
        </w:rPr>
        <w:lastRenderedPageBreak/>
        <w:t>Definitions</w:t>
      </w:r>
      <w:bookmarkEnd w:id="74"/>
    </w:p>
    <w:p w14:paraId="260F41F8" w14:textId="77777777" w:rsidR="00DF4B74" w:rsidRPr="00B7361D" w:rsidRDefault="00DF4B74" w:rsidP="004B584A"/>
    <w:tbl>
      <w:tblPr>
        <w:tblStyle w:val="TableGrid2"/>
        <w:tblW w:w="933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0A0" w:firstRow="1" w:lastRow="0" w:firstColumn="1" w:lastColumn="0" w:noHBand="0" w:noVBand="0"/>
      </w:tblPr>
      <w:tblGrid>
        <w:gridCol w:w="2263"/>
        <w:gridCol w:w="7074"/>
      </w:tblGrid>
      <w:tr w:rsidR="000A7603" w:rsidRPr="00024D9E" w14:paraId="2824A19B" w14:textId="77777777" w:rsidTr="004B584A">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CA83E2" w14:textId="77777777" w:rsidR="000A7603" w:rsidRPr="00FF7357" w:rsidRDefault="000A7603" w:rsidP="000A7603">
            <w:pPr>
              <w:rPr>
                <w:rFonts w:cs="Arial"/>
                <w:b/>
                <w:bCs/>
                <w:szCs w:val="22"/>
              </w:rPr>
            </w:pPr>
            <w:r w:rsidRPr="00FF7357">
              <w:rPr>
                <w:rFonts w:cs="Arial"/>
                <w:b/>
                <w:bCs/>
                <w:szCs w:val="22"/>
              </w:rPr>
              <w:t>Term</w:t>
            </w:r>
          </w:p>
        </w:tc>
        <w:tc>
          <w:tcPr>
            <w:tcW w:w="70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3263A0" w14:textId="77777777" w:rsidR="000A7603" w:rsidRPr="00FF7357" w:rsidRDefault="000A7603" w:rsidP="000A7603">
            <w:pPr>
              <w:rPr>
                <w:rFonts w:cs="Arial"/>
                <w:b/>
                <w:bCs/>
                <w:szCs w:val="22"/>
              </w:rPr>
            </w:pPr>
            <w:r w:rsidRPr="00FF7357">
              <w:rPr>
                <w:rFonts w:cs="Arial"/>
                <w:b/>
                <w:bCs/>
                <w:szCs w:val="22"/>
              </w:rPr>
              <w:t>Definition</w:t>
            </w:r>
          </w:p>
        </w:tc>
      </w:tr>
    </w:tbl>
    <w:tbl>
      <w:tblPr>
        <w:tblStyle w:val="TableGrid1"/>
        <w:tblW w:w="9341" w:type="dxa"/>
        <w:tblLayout w:type="fixed"/>
        <w:tblLook w:val="04A0" w:firstRow="1" w:lastRow="0" w:firstColumn="1" w:lastColumn="0" w:noHBand="0" w:noVBand="1"/>
      </w:tblPr>
      <w:tblGrid>
        <w:gridCol w:w="2253"/>
        <w:gridCol w:w="7088"/>
      </w:tblGrid>
      <w:tr w:rsidR="00DF4B74" w:rsidRPr="005F7848" w14:paraId="4AF8F409" w14:textId="77777777" w:rsidTr="004B584A">
        <w:trPr>
          <w:trHeight w:val="115"/>
        </w:trPr>
        <w:tc>
          <w:tcPr>
            <w:tcW w:w="2253" w:type="dxa"/>
            <w:shd w:val="clear" w:color="auto" w:fill="auto"/>
          </w:tcPr>
          <w:p w14:paraId="18E69BF6" w14:textId="60AE2736" w:rsidR="00DF4B74" w:rsidRPr="005F7848" w:rsidRDefault="00DF4B74" w:rsidP="005F7848">
            <w:pPr>
              <w:spacing w:line="276" w:lineRule="auto"/>
              <w:rPr>
                <w:rFonts w:cs="Arial"/>
                <w:b/>
                <w:bCs/>
                <w:szCs w:val="22"/>
              </w:rPr>
            </w:pPr>
            <w:r w:rsidRPr="005F7848">
              <w:rPr>
                <w:rFonts w:cs="Arial"/>
                <w:bCs/>
                <w:szCs w:val="22"/>
              </w:rPr>
              <w:t>service users</w:t>
            </w:r>
          </w:p>
        </w:tc>
        <w:tc>
          <w:tcPr>
            <w:tcW w:w="7088" w:type="dxa"/>
            <w:shd w:val="clear" w:color="auto" w:fill="auto"/>
          </w:tcPr>
          <w:p w14:paraId="61F9E5FD" w14:textId="77777777" w:rsidR="00DF4B74" w:rsidRPr="005F7848" w:rsidRDefault="00DF4B74" w:rsidP="006C57D4">
            <w:pPr>
              <w:spacing w:line="276" w:lineRule="auto"/>
              <w:rPr>
                <w:rFonts w:cs="Arial"/>
                <w:b/>
                <w:bCs/>
                <w:szCs w:val="22"/>
              </w:rPr>
            </w:pPr>
            <w:r w:rsidRPr="005F7848">
              <w:rPr>
                <w:rFonts w:cs="Arial"/>
                <w:bCs/>
                <w:szCs w:val="22"/>
              </w:rPr>
              <w:t>Persons accessing services from Bayside City Council including children and young people and their families.</w:t>
            </w:r>
          </w:p>
        </w:tc>
      </w:tr>
      <w:tr w:rsidR="00DF4B74" w:rsidRPr="005F7848" w14:paraId="7007D47A" w14:textId="77777777" w:rsidTr="004B584A">
        <w:tc>
          <w:tcPr>
            <w:tcW w:w="2253" w:type="dxa"/>
            <w:shd w:val="clear" w:color="auto" w:fill="auto"/>
          </w:tcPr>
          <w:p w14:paraId="4BB6EC9D" w14:textId="77777777" w:rsidR="00DF4B74" w:rsidRPr="005F7848" w:rsidRDefault="00DF4B74" w:rsidP="005F7848">
            <w:pPr>
              <w:spacing w:line="276" w:lineRule="auto"/>
              <w:rPr>
                <w:rFonts w:cs="Arial"/>
                <w:b/>
                <w:bCs/>
                <w:szCs w:val="22"/>
              </w:rPr>
            </w:pPr>
            <w:r w:rsidRPr="005F7848">
              <w:rPr>
                <w:rFonts w:cs="Arial"/>
                <w:bCs/>
                <w:szCs w:val="22"/>
              </w:rPr>
              <w:t>Incident Register</w:t>
            </w:r>
          </w:p>
        </w:tc>
        <w:tc>
          <w:tcPr>
            <w:tcW w:w="7088" w:type="dxa"/>
            <w:shd w:val="clear" w:color="auto" w:fill="auto"/>
          </w:tcPr>
          <w:p w14:paraId="43A019BA" w14:textId="77777777" w:rsidR="00DF4B74" w:rsidRPr="005F7848" w:rsidRDefault="00DF4B74" w:rsidP="006C57D4">
            <w:pPr>
              <w:spacing w:line="276" w:lineRule="auto"/>
              <w:rPr>
                <w:rFonts w:cs="Arial"/>
                <w:b/>
                <w:bCs/>
                <w:szCs w:val="22"/>
              </w:rPr>
            </w:pPr>
            <w:r w:rsidRPr="005F7848">
              <w:rPr>
                <w:rFonts w:cs="Arial"/>
                <w:bCs/>
                <w:szCs w:val="22"/>
              </w:rPr>
              <w:t>A register of incidents identified through incident report system.</w:t>
            </w:r>
          </w:p>
        </w:tc>
      </w:tr>
      <w:tr w:rsidR="00DF4B74" w:rsidRPr="005F7848" w14:paraId="5A0E40CB" w14:textId="77777777" w:rsidTr="004B584A">
        <w:tc>
          <w:tcPr>
            <w:tcW w:w="2253" w:type="dxa"/>
            <w:shd w:val="clear" w:color="auto" w:fill="auto"/>
          </w:tcPr>
          <w:p w14:paraId="776F3957" w14:textId="77777777" w:rsidR="00DF4B74" w:rsidRPr="005F7848" w:rsidRDefault="00DF4B74" w:rsidP="005F7848">
            <w:pPr>
              <w:spacing w:line="276" w:lineRule="auto"/>
              <w:rPr>
                <w:rFonts w:cs="Arial"/>
                <w:b/>
                <w:bCs/>
                <w:szCs w:val="22"/>
              </w:rPr>
            </w:pPr>
            <w:r w:rsidRPr="005F7848">
              <w:rPr>
                <w:rFonts w:cs="Arial"/>
                <w:bCs/>
                <w:szCs w:val="22"/>
              </w:rPr>
              <w:t>Incident Review</w:t>
            </w:r>
          </w:p>
        </w:tc>
        <w:tc>
          <w:tcPr>
            <w:tcW w:w="7088" w:type="dxa"/>
            <w:shd w:val="clear" w:color="auto" w:fill="auto"/>
          </w:tcPr>
          <w:p w14:paraId="00F7A38A" w14:textId="77777777" w:rsidR="00DF4B74" w:rsidRPr="005F7848" w:rsidRDefault="00DF4B74" w:rsidP="006C57D4">
            <w:pPr>
              <w:spacing w:line="276" w:lineRule="auto"/>
              <w:rPr>
                <w:rFonts w:cs="Arial"/>
                <w:b/>
                <w:bCs/>
                <w:szCs w:val="22"/>
              </w:rPr>
            </w:pPr>
            <w:r w:rsidRPr="005F7848">
              <w:rPr>
                <w:rFonts w:cs="Arial"/>
                <w:bCs/>
                <w:szCs w:val="22"/>
              </w:rPr>
              <w:t xml:space="preserve">A review of the management of an incident that: </w:t>
            </w:r>
          </w:p>
          <w:p w14:paraId="37498C05" w14:textId="77777777" w:rsidR="00DF4B74" w:rsidRPr="005F7848" w:rsidRDefault="00DF4B74" w:rsidP="000C2A28">
            <w:pPr>
              <w:pStyle w:val="ListParagraph"/>
              <w:numPr>
                <w:ilvl w:val="0"/>
                <w:numId w:val="13"/>
              </w:numPr>
              <w:spacing w:line="276" w:lineRule="auto"/>
              <w:rPr>
                <w:rFonts w:ascii="Arial" w:hAnsi="Arial" w:cs="Arial"/>
                <w:b/>
                <w:bCs/>
              </w:rPr>
            </w:pPr>
            <w:r w:rsidRPr="005F7848">
              <w:rPr>
                <w:rFonts w:ascii="Arial" w:hAnsi="Arial" w:cs="Arial"/>
                <w:bCs/>
              </w:rPr>
              <w:t xml:space="preserve">assesses whether the incident has been effectively managed </w:t>
            </w:r>
          </w:p>
          <w:p w14:paraId="1B8D8013" w14:textId="77777777" w:rsidR="00DF4B74" w:rsidRPr="005F7848" w:rsidRDefault="00DF4B74" w:rsidP="000C2A28">
            <w:pPr>
              <w:pStyle w:val="ListParagraph"/>
              <w:numPr>
                <w:ilvl w:val="0"/>
                <w:numId w:val="13"/>
              </w:numPr>
              <w:spacing w:line="276" w:lineRule="auto"/>
              <w:rPr>
                <w:rFonts w:ascii="Arial" w:hAnsi="Arial" w:cs="Arial"/>
                <w:b/>
                <w:bCs/>
              </w:rPr>
            </w:pPr>
            <w:r w:rsidRPr="005F7848">
              <w:rPr>
                <w:rFonts w:ascii="Arial" w:hAnsi="Arial" w:cs="Arial"/>
                <w:bCs/>
              </w:rPr>
              <w:t>assesses whether the Incident Management Policy and processes are effective</w:t>
            </w:r>
          </w:p>
          <w:p w14:paraId="1E771931" w14:textId="67A192D8" w:rsidR="00DF4B74" w:rsidRPr="009D3458" w:rsidRDefault="00DF4B74" w:rsidP="009D3458">
            <w:pPr>
              <w:pStyle w:val="ListParagraph"/>
              <w:numPr>
                <w:ilvl w:val="0"/>
                <w:numId w:val="13"/>
              </w:numPr>
              <w:spacing w:line="276" w:lineRule="auto"/>
              <w:rPr>
                <w:rFonts w:eastAsiaTheme="minorHAnsi" w:cs="Arial"/>
                <w:b/>
                <w:bCs/>
              </w:rPr>
            </w:pPr>
            <w:r w:rsidRPr="007C7CD1">
              <w:rPr>
                <w:rFonts w:ascii="Arial" w:hAnsi="Arial" w:cs="Arial"/>
                <w:bCs/>
              </w:rPr>
              <w:t>makes recommendation(s) to ameliorate and deficiencies in policies and processes.</w:t>
            </w:r>
            <w:r w:rsidRPr="009D3458">
              <w:rPr>
                <w:rFonts w:eastAsiaTheme="minorHAnsi" w:cs="Arial"/>
                <w:bCs/>
              </w:rPr>
              <w:t xml:space="preserve"> </w:t>
            </w:r>
          </w:p>
        </w:tc>
      </w:tr>
      <w:tr w:rsidR="00DF4B74" w:rsidRPr="005F7848" w14:paraId="27904D10" w14:textId="77777777" w:rsidTr="004B584A">
        <w:tc>
          <w:tcPr>
            <w:tcW w:w="2253" w:type="dxa"/>
            <w:shd w:val="clear" w:color="auto" w:fill="auto"/>
          </w:tcPr>
          <w:p w14:paraId="6FD89D56" w14:textId="20E91800" w:rsidR="00DF4B74" w:rsidRPr="005F7848" w:rsidRDefault="006A0998" w:rsidP="005F7848">
            <w:pPr>
              <w:spacing w:line="276" w:lineRule="auto"/>
              <w:rPr>
                <w:rFonts w:cs="Arial"/>
                <w:b/>
                <w:bCs/>
                <w:szCs w:val="22"/>
              </w:rPr>
            </w:pPr>
            <w:r>
              <w:rPr>
                <w:rFonts w:cs="Arial"/>
                <w:bCs/>
                <w:szCs w:val="22"/>
              </w:rPr>
              <w:t>Council Members</w:t>
            </w:r>
          </w:p>
        </w:tc>
        <w:tc>
          <w:tcPr>
            <w:tcW w:w="7088" w:type="dxa"/>
            <w:shd w:val="clear" w:color="auto" w:fill="auto"/>
          </w:tcPr>
          <w:p w14:paraId="6418D42A" w14:textId="294A8DCB" w:rsidR="00DF4B74" w:rsidRPr="005F7848" w:rsidRDefault="00DF4B74" w:rsidP="006C57D4">
            <w:pPr>
              <w:spacing w:line="276" w:lineRule="auto"/>
              <w:rPr>
                <w:rFonts w:cs="Arial"/>
                <w:b/>
                <w:bCs/>
                <w:szCs w:val="22"/>
              </w:rPr>
            </w:pPr>
            <w:r w:rsidRPr="005F7848">
              <w:rPr>
                <w:rFonts w:cs="Arial"/>
                <w:bCs/>
                <w:szCs w:val="22"/>
              </w:rPr>
              <w:t xml:space="preserve">All who work for Bayside City Council whether in a paid or unpaid capacity, including </w:t>
            </w:r>
            <w:r w:rsidR="006A0998">
              <w:rPr>
                <w:rFonts w:cs="Arial"/>
                <w:bCs/>
                <w:szCs w:val="22"/>
              </w:rPr>
              <w:t>Council Members</w:t>
            </w:r>
            <w:r w:rsidRPr="005F7848">
              <w:rPr>
                <w:rFonts w:cs="Arial"/>
                <w:bCs/>
                <w:szCs w:val="22"/>
              </w:rPr>
              <w:t>, employees, casual employees, volunteers, and contractors</w:t>
            </w:r>
          </w:p>
        </w:tc>
      </w:tr>
      <w:tr w:rsidR="00DF4B74" w:rsidRPr="005F7848" w14:paraId="76CAF26A" w14:textId="77777777" w:rsidTr="004B584A">
        <w:tc>
          <w:tcPr>
            <w:tcW w:w="2253" w:type="dxa"/>
            <w:shd w:val="clear" w:color="auto" w:fill="auto"/>
          </w:tcPr>
          <w:p w14:paraId="65E937AD" w14:textId="77777777" w:rsidR="00DF4B74" w:rsidRPr="005F7848" w:rsidRDefault="00DF4B74" w:rsidP="005F7848">
            <w:pPr>
              <w:spacing w:line="276" w:lineRule="auto"/>
              <w:rPr>
                <w:rFonts w:cs="Arial"/>
                <w:b/>
                <w:bCs/>
                <w:szCs w:val="22"/>
              </w:rPr>
            </w:pPr>
            <w:r w:rsidRPr="005F7848">
              <w:rPr>
                <w:rFonts w:cs="Arial"/>
                <w:bCs/>
                <w:szCs w:val="22"/>
              </w:rPr>
              <w:t>Risk Register</w:t>
            </w:r>
          </w:p>
        </w:tc>
        <w:tc>
          <w:tcPr>
            <w:tcW w:w="7088" w:type="dxa"/>
            <w:shd w:val="clear" w:color="auto" w:fill="auto"/>
          </w:tcPr>
          <w:p w14:paraId="3F09D205" w14:textId="77777777" w:rsidR="00DF4B74" w:rsidRPr="005F7848" w:rsidRDefault="00DF4B74" w:rsidP="006C57D4">
            <w:pPr>
              <w:spacing w:line="276" w:lineRule="auto"/>
              <w:rPr>
                <w:rFonts w:cs="Arial"/>
                <w:b/>
                <w:bCs/>
                <w:szCs w:val="22"/>
              </w:rPr>
            </w:pPr>
            <w:r w:rsidRPr="005F7848">
              <w:rPr>
                <w:rFonts w:cs="Arial"/>
                <w:bCs/>
                <w:szCs w:val="22"/>
              </w:rPr>
              <w:t>A register of risks identified through risk assessments and incident reviews. Risk mitigation activities and time frames for their completion are recorded. Risks remain on the risk register until risk mitigation activities are completed.</w:t>
            </w:r>
          </w:p>
        </w:tc>
      </w:tr>
      <w:tr w:rsidR="00DF4B74" w:rsidRPr="005F7848" w14:paraId="027C7974" w14:textId="77777777" w:rsidTr="004B584A">
        <w:tc>
          <w:tcPr>
            <w:tcW w:w="2253" w:type="dxa"/>
            <w:shd w:val="clear" w:color="auto" w:fill="auto"/>
          </w:tcPr>
          <w:p w14:paraId="62C2BC39" w14:textId="77777777" w:rsidR="00DF4B74" w:rsidRPr="005F7848" w:rsidRDefault="00DF4B74" w:rsidP="005F7848">
            <w:pPr>
              <w:spacing w:line="276" w:lineRule="auto"/>
              <w:rPr>
                <w:rFonts w:cs="Arial"/>
                <w:b/>
                <w:bCs/>
                <w:szCs w:val="22"/>
              </w:rPr>
            </w:pPr>
            <w:r w:rsidRPr="005F7848">
              <w:rPr>
                <w:rFonts w:cs="Arial"/>
                <w:bCs/>
                <w:szCs w:val="22"/>
              </w:rPr>
              <w:t>Root Cause Analysis</w:t>
            </w:r>
          </w:p>
        </w:tc>
        <w:tc>
          <w:tcPr>
            <w:tcW w:w="7088" w:type="dxa"/>
            <w:shd w:val="clear" w:color="auto" w:fill="auto"/>
          </w:tcPr>
          <w:p w14:paraId="63BBD050" w14:textId="77777777" w:rsidR="00DF4B74" w:rsidRPr="005F7848" w:rsidRDefault="00DF4B74" w:rsidP="006C57D4">
            <w:pPr>
              <w:spacing w:line="276" w:lineRule="auto"/>
              <w:rPr>
                <w:rFonts w:cs="Arial"/>
                <w:b/>
                <w:bCs/>
                <w:szCs w:val="22"/>
              </w:rPr>
            </w:pPr>
            <w:r w:rsidRPr="005F7848">
              <w:rPr>
                <w:rFonts w:cs="Arial"/>
                <w:bCs/>
                <w:szCs w:val="22"/>
              </w:rPr>
              <w:t>Part of an Incident Review. Root Cause Analysis probes the source of a problem and then suggests productive solutions in the form of preventive system changes. Root cause analysis:</w:t>
            </w:r>
          </w:p>
          <w:p w14:paraId="373385B3" w14:textId="77777777" w:rsidR="00DF4B74" w:rsidRPr="005F7848" w:rsidRDefault="00DF4B74" w:rsidP="000C2A28">
            <w:pPr>
              <w:pStyle w:val="ListParagraph"/>
              <w:numPr>
                <w:ilvl w:val="0"/>
                <w:numId w:val="14"/>
              </w:numPr>
              <w:spacing w:line="276" w:lineRule="auto"/>
              <w:ind w:left="714" w:hanging="357"/>
              <w:rPr>
                <w:rFonts w:ascii="Arial" w:hAnsi="Arial" w:cs="Arial"/>
                <w:b/>
                <w:bCs/>
              </w:rPr>
            </w:pPr>
            <w:r w:rsidRPr="005F7848">
              <w:rPr>
                <w:rFonts w:ascii="Arial" w:hAnsi="Arial" w:cs="Arial"/>
                <w:bCs/>
              </w:rPr>
              <w:t>focuses primarily on systems and processes, not individual performance</w:t>
            </w:r>
          </w:p>
          <w:p w14:paraId="4E9CE870" w14:textId="77777777" w:rsidR="00DF4B74" w:rsidRPr="005F7848" w:rsidRDefault="00DF4B74" w:rsidP="000C2A28">
            <w:pPr>
              <w:pStyle w:val="ListParagraph"/>
              <w:numPr>
                <w:ilvl w:val="0"/>
                <w:numId w:val="14"/>
              </w:numPr>
              <w:spacing w:line="276" w:lineRule="auto"/>
              <w:ind w:left="714" w:hanging="357"/>
              <w:rPr>
                <w:rFonts w:ascii="Arial" w:hAnsi="Arial" w:cs="Arial"/>
                <w:b/>
                <w:bCs/>
              </w:rPr>
            </w:pPr>
            <w:r w:rsidRPr="005F7848">
              <w:rPr>
                <w:rFonts w:ascii="Arial" w:hAnsi="Arial" w:cs="Arial"/>
                <w:bCs/>
              </w:rPr>
              <w:t>progresses from special causes to common causes in organisational processes</w:t>
            </w:r>
          </w:p>
          <w:p w14:paraId="748DE44E" w14:textId="77777777" w:rsidR="00DF4B74" w:rsidRPr="005F7848" w:rsidRDefault="00DF4B74" w:rsidP="000C2A28">
            <w:pPr>
              <w:pStyle w:val="ListParagraph"/>
              <w:numPr>
                <w:ilvl w:val="0"/>
                <w:numId w:val="14"/>
              </w:numPr>
              <w:spacing w:line="276" w:lineRule="auto"/>
              <w:ind w:left="714" w:hanging="357"/>
              <w:rPr>
                <w:rFonts w:ascii="Arial" w:hAnsi="Arial" w:cs="Arial"/>
                <w:b/>
                <w:bCs/>
              </w:rPr>
            </w:pPr>
            <w:r w:rsidRPr="005F7848">
              <w:rPr>
                <w:rFonts w:ascii="Arial" w:hAnsi="Arial" w:cs="Arial"/>
                <w:bCs/>
              </w:rPr>
              <w:t>identifies changes that could be made in systems and processes to improve the level of performance and reduce the risk of a particular and serious incident occurring in the future.</w:t>
            </w:r>
            <w:r w:rsidRPr="005F7848">
              <w:rPr>
                <w:rFonts w:ascii="Arial" w:hAnsi="Arial" w:cs="Arial"/>
                <w:bCs/>
              </w:rPr>
              <w:tab/>
            </w:r>
          </w:p>
        </w:tc>
      </w:tr>
    </w:tbl>
    <w:p w14:paraId="20543AE5" w14:textId="77777777" w:rsidR="00EC6CD7" w:rsidRDefault="00EC6CD7" w:rsidP="005F7848">
      <w:pPr>
        <w:pStyle w:val="heading5"/>
        <w:tabs>
          <w:tab w:val="left" w:pos="2805"/>
        </w:tabs>
        <w:spacing w:line="276" w:lineRule="auto"/>
        <w:rPr>
          <w:rFonts w:ascii="Arial" w:hAnsi="Arial" w:cs="Arial"/>
          <w:szCs w:val="22"/>
        </w:rPr>
      </w:pPr>
    </w:p>
    <w:p w14:paraId="5622C483" w14:textId="640F1827" w:rsidR="00024D9E" w:rsidRPr="005F7848" w:rsidRDefault="00024D9E" w:rsidP="005F7848">
      <w:pPr>
        <w:pStyle w:val="heading5"/>
        <w:tabs>
          <w:tab w:val="left" w:pos="2805"/>
        </w:tabs>
        <w:spacing w:line="276" w:lineRule="auto"/>
        <w:rPr>
          <w:rFonts w:ascii="Arial" w:hAnsi="Arial" w:cs="Arial"/>
          <w:szCs w:val="22"/>
        </w:rPr>
      </w:pPr>
      <w:r w:rsidRPr="005F7848">
        <w:rPr>
          <w:rFonts w:ascii="Arial" w:hAnsi="Arial" w:cs="Arial"/>
          <w:szCs w:val="22"/>
        </w:rPr>
        <w:t xml:space="preserve">Please note:  </w:t>
      </w:r>
      <w:r w:rsidRPr="005F7848">
        <w:rPr>
          <w:rFonts w:ascii="Arial" w:hAnsi="Arial" w:cs="Arial"/>
          <w:b w:val="0"/>
          <w:bCs/>
          <w:szCs w:val="22"/>
        </w:rPr>
        <w:t>This p</w:t>
      </w:r>
      <w:r w:rsidR="00EC6CD7">
        <w:rPr>
          <w:rFonts w:ascii="Arial" w:hAnsi="Arial" w:cs="Arial"/>
          <w:b w:val="0"/>
          <w:bCs/>
          <w:szCs w:val="22"/>
        </w:rPr>
        <w:t>rocedure</w:t>
      </w:r>
      <w:r w:rsidRPr="005F7848">
        <w:rPr>
          <w:rFonts w:ascii="Arial" w:hAnsi="Arial" w:cs="Arial"/>
          <w:b w:val="0"/>
          <w:bCs/>
          <w:szCs w:val="22"/>
        </w:rPr>
        <w:t xml:space="preserve"> is current as at the date of approval.  Refer to Council’s Intranet to ensure this is the latest version.</w:t>
      </w:r>
    </w:p>
    <w:p w14:paraId="7572B60D" w14:textId="77777777" w:rsidR="00506D6D" w:rsidRDefault="00506D6D" w:rsidP="005F7848">
      <w:pPr>
        <w:spacing w:line="276" w:lineRule="auto"/>
        <w:rPr>
          <w:rFonts w:cs="Arial"/>
          <w:b/>
          <w:szCs w:val="22"/>
        </w:rPr>
      </w:pPr>
      <w:bookmarkStart w:id="75" w:name="_Hlk85015733"/>
    </w:p>
    <w:p w14:paraId="6222693D" w14:textId="5A524927" w:rsidR="009D3458" w:rsidRDefault="009D3458" w:rsidP="005F7848">
      <w:pPr>
        <w:spacing w:line="276" w:lineRule="auto"/>
        <w:rPr>
          <w:rFonts w:cs="Arial"/>
          <w:b/>
          <w:szCs w:val="22"/>
        </w:rPr>
      </w:pPr>
      <w:r>
        <w:rPr>
          <w:rFonts w:cs="Arial"/>
          <w:b/>
          <w:szCs w:val="22"/>
        </w:rPr>
        <w:br w:type="page"/>
      </w:r>
    </w:p>
    <w:p w14:paraId="4D4F206D" w14:textId="77777777" w:rsidR="00DF4B74" w:rsidRPr="00F65A02" w:rsidRDefault="00DF4B74" w:rsidP="005F7848">
      <w:pPr>
        <w:pStyle w:val="Heading1"/>
        <w:spacing w:line="276" w:lineRule="auto"/>
        <w:rPr>
          <w:rFonts w:cs="Arial"/>
          <w:szCs w:val="28"/>
        </w:rPr>
      </w:pPr>
      <w:bookmarkStart w:id="76" w:name="_Toc88569141"/>
      <w:r w:rsidRPr="00F65A02">
        <w:rPr>
          <w:rFonts w:cs="Arial"/>
          <w:szCs w:val="28"/>
        </w:rPr>
        <w:lastRenderedPageBreak/>
        <w:t>Appendix 1- Additional Guidance on incident definition and categorisation</w:t>
      </w:r>
      <w:bookmarkEnd w:id="76"/>
    </w:p>
    <w:p w14:paraId="6F9BE670" w14:textId="77777777" w:rsidR="00DF4B74" w:rsidRPr="005F7848" w:rsidRDefault="00DF4B74" w:rsidP="005F7848">
      <w:pPr>
        <w:spacing w:line="276" w:lineRule="auto"/>
        <w:rPr>
          <w:rFonts w:cs="Arial"/>
          <w:b/>
          <w:szCs w:val="22"/>
        </w:rPr>
      </w:pPr>
    </w:p>
    <w:p w14:paraId="4AE445A8" w14:textId="77777777" w:rsidR="00DF4B74" w:rsidRPr="005F7848" w:rsidRDefault="00DF4B74" w:rsidP="006C57D4">
      <w:pPr>
        <w:spacing w:line="276" w:lineRule="auto"/>
        <w:rPr>
          <w:rFonts w:cs="Arial"/>
          <w:b/>
          <w:szCs w:val="22"/>
        </w:rPr>
      </w:pPr>
      <w:r w:rsidRPr="005F7848">
        <w:rPr>
          <w:rFonts w:cs="Arial"/>
          <w:szCs w:val="22"/>
        </w:rPr>
        <w:t>Minor incidents are events which are within the range of ordinary human experiences and have no after effect on those involved and do not disrupt the normal operations or services of an organisation. For example: injuries not requiring medical treatment</w:t>
      </w:r>
      <w:r w:rsidRPr="005F7848">
        <w:rPr>
          <w:rFonts w:cs="Arial"/>
          <w:szCs w:val="22"/>
          <w:vertAlign w:val="superscript"/>
        </w:rPr>
        <w:footnoteReference w:id="1"/>
      </w:r>
      <w:r w:rsidRPr="005F7848">
        <w:rPr>
          <w:rFonts w:cs="Arial"/>
          <w:szCs w:val="22"/>
          <w:vertAlign w:val="superscript"/>
        </w:rPr>
        <w:t xml:space="preserve"> </w:t>
      </w:r>
      <w:r w:rsidRPr="005F7848">
        <w:rPr>
          <w:rFonts w:cs="Arial"/>
          <w:szCs w:val="22"/>
        </w:rPr>
        <w:t>(cuts, abrasion, bruises, minor sprain), near misses or minor breaches of organisation policy or procedure that do not compromise the health and safety of children and young people.</w:t>
      </w:r>
    </w:p>
    <w:p w14:paraId="32511852" w14:textId="77777777" w:rsidR="00DF4B74" w:rsidRPr="005F7848" w:rsidRDefault="00DF4B74" w:rsidP="006C57D4">
      <w:pPr>
        <w:spacing w:line="276" w:lineRule="auto"/>
        <w:rPr>
          <w:rFonts w:cs="Arial"/>
          <w:b/>
          <w:color w:val="63666A"/>
          <w:szCs w:val="22"/>
        </w:rPr>
      </w:pPr>
    </w:p>
    <w:p w14:paraId="6C1ED6E8" w14:textId="17EBAEAE" w:rsidR="00DF4B74" w:rsidRPr="005F7848" w:rsidRDefault="00DF4B74" w:rsidP="006C57D4">
      <w:pPr>
        <w:spacing w:line="276" w:lineRule="auto"/>
        <w:rPr>
          <w:rFonts w:cs="Arial"/>
          <w:b/>
          <w:szCs w:val="22"/>
        </w:rPr>
      </w:pPr>
      <w:r w:rsidRPr="005F7848">
        <w:rPr>
          <w:rFonts w:cs="Arial"/>
          <w:szCs w:val="22"/>
        </w:rPr>
        <w:t>Moderate incidents are events which may be within the range of ordinary human experiences but have a short-term effect on those involved. Moderate incidents may cause temporary closure to an area of an organisation or interrupt normal services. For example: injuries requiring immediate medical treatment (concussion, lacerations, fracture, or dislocation)</w:t>
      </w:r>
      <w:r w:rsidR="005D21AE" w:rsidRPr="005F7848">
        <w:rPr>
          <w:rFonts w:cs="Arial"/>
          <w:szCs w:val="22"/>
        </w:rPr>
        <w:t>,</w:t>
      </w:r>
      <w:r w:rsidRPr="005F7848">
        <w:rPr>
          <w:rFonts w:cs="Arial"/>
          <w:szCs w:val="22"/>
        </w:rPr>
        <w:t xml:space="preserve"> threats of violence, near misses, criminal behaviour, breaches of Code of Conduct that compromise the health and safety of children and young people.</w:t>
      </w:r>
    </w:p>
    <w:p w14:paraId="7627694E" w14:textId="77777777" w:rsidR="00DF4B74" w:rsidRPr="005F7848" w:rsidRDefault="00DF4B74" w:rsidP="006C57D4">
      <w:pPr>
        <w:spacing w:line="276" w:lineRule="auto"/>
        <w:rPr>
          <w:rFonts w:cs="Arial"/>
          <w:b/>
          <w:szCs w:val="22"/>
        </w:rPr>
      </w:pPr>
    </w:p>
    <w:p w14:paraId="60FFCC3F" w14:textId="77777777" w:rsidR="00DF4B74" w:rsidRPr="005F7848" w:rsidRDefault="00DF4B74" w:rsidP="006C57D4">
      <w:pPr>
        <w:spacing w:line="276" w:lineRule="auto"/>
        <w:rPr>
          <w:rFonts w:cs="Arial"/>
          <w:b/>
          <w:szCs w:val="22"/>
        </w:rPr>
      </w:pPr>
      <w:r w:rsidRPr="005F7848">
        <w:rPr>
          <w:rFonts w:cs="Arial"/>
          <w:szCs w:val="22"/>
        </w:rPr>
        <w:t xml:space="preserve">Critical incidents are events which are outside the range of ordinary human experiences and have the potential to leave lasting effects on those involved. Critical incidents cause temporary closure of an organisation / service. For example: serious injuries, fatalities, near fatalities, extreme threats of violence, assaults, an event, or media coverage that has the potential to bring the organisation into disrepute, criminal behaviour, or serious breaches of the Code of Conduct, that cause harm to or significantly compromise the health and safety of children and young people. </w:t>
      </w:r>
    </w:p>
    <w:p w14:paraId="504B70EA" w14:textId="3BF00B68" w:rsidR="00DF4B74" w:rsidRPr="005F7848" w:rsidRDefault="00DF4B74" w:rsidP="009D3458">
      <w:pPr>
        <w:pStyle w:val="Heading3"/>
        <w:spacing w:line="276" w:lineRule="auto"/>
        <w:ind w:left="0"/>
        <w:rPr>
          <w:rFonts w:cs="Arial"/>
          <w:szCs w:val="22"/>
        </w:rPr>
      </w:pPr>
      <w:bookmarkStart w:id="77" w:name="_Hlk62109354"/>
    </w:p>
    <w:p w14:paraId="02F259B8" w14:textId="0FA84EC2" w:rsidR="005D21AE" w:rsidRPr="00F65A02" w:rsidRDefault="005D21AE" w:rsidP="00E971C8">
      <w:pPr>
        <w:pStyle w:val="Heading2"/>
        <w:spacing w:line="276" w:lineRule="auto"/>
        <w:ind w:left="0"/>
        <w:rPr>
          <w:rFonts w:cs="Arial"/>
          <w:sz w:val="28"/>
          <w:szCs w:val="28"/>
        </w:rPr>
      </w:pPr>
      <w:bookmarkStart w:id="78" w:name="_Toc88569142"/>
      <w:r w:rsidRPr="00F65A02">
        <w:rPr>
          <w:rFonts w:cs="Arial"/>
          <w:sz w:val="28"/>
          <w:szCs w:val="28"/>
        </w:rPr>
        <w:t>Moderate / Critical Incident Types</w:t>
      </w:r>
      <w:bookmarkEnd w:id="78"/>
    </w:p>
    <w:p w14:paraId="46E21BCD" w14:textId="77777777" w:rsidR="005D21AE" w:rsidRPr="005F7848" w:rsidRDefault="005D21AE" w:rsidP="005F7848">
      <w:pPr>
        <w:spacing w:line="276" w:lineRule="auto"/>
        <w:rPr>
          <w:rFonts w:cs="Arial"/>
          <w:szCs w:val="22"/>
        </w:rPr>
      </w:pPr>
    </w:p>
    <w:tbl>
      <w:tblPr>
        <w:tblStyle w:val="TableGrid"/>
        <w:tblW w:w="991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240"/>
        <w:gridCol w:w="7678"/>
      </w:tblGrid>
      <w:tr w:rsidR="005D21AE" w:rsidRPr="005F7848" w14:paraId="73C028E2" w14:textId="77777777" w:rsidTr="00B20C2A">
        <w:trPr>
          <w:trHeight w:val="300"/>
        </w:trPr>
        <w:tc>
          <w:tcPr>
            <w:tcW w:w="9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bookmarkEnd w:id="77"/>
          <w:p w14:paraId="680DC80A" w14:textId="2373C7BD" w:rsidR="00DF4B74" w:rsidRPr="005F7848" w:rsidRDefault="00DF4B74" w:rsidP="005F7848">
            <w:pPr>
              <w:spacing w:line="276" w:lineRule="auto"/>
              <w:rPr>
                <w:rFonts w:eastAsia="Times" w:cs="Arial"/>
                <w:b/>
                <w:bCs/>
                <w:szCs w:val="22"/>
              </w:rPr>
            </w:pPr>
            <w:r w:rsidRPr="005F7848">
              <w:rPr>
                <w:rFonts w:cs="Arial"/>
                <w:b/>
                <w:bCs/>
                <w:szCs w:val="22"/>
              </w:rPr>
              <w:t>Health, safety, and wellbeing</w:t>
            </w:r>
          </w:p>
        </w:tc>
      </w:tr>
      <w:tr w:rsidR="005D21AE" w:rsidRPr="005F7848" w14:paraId="439B959E" w14:textId="77777777" w:rsidTr="00B20C2A">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2DED4C9B" w14:textId="71DD7079" w:rsidR="00DF4B74" w:rsidRPr="005F7848" w:rsidRDefault="00DF4B74" w:rsidP="005F7848">
            <w:pPr>
              <w:spacing w:line="276" w:lineRule="auto"/>
              <w:rPr>
                <w:rFonts w:cs="Arial"/>
                <w:b/>
                <w:szCs w:val="22"/>
              </w:rPr>
            </w:pPr>
            <w:r w:rsidRPr="005F7848">
              <w:rPr>
                <w:rFonts w:cs="Arial"/>
                <w:szCs w:val="22"/>
              </w:rPr>
              <w:t>Absent/missing service user/</w:t>
            </w:r>
            <w:r w:rsidR="006C57D4">
              <w:rPr>
                <w:rFonts w:cs="Arial"/>
                <w:szCs w:val="22"/>
              </w:rPr>
              <w:t>Council Member</w:t>
            </w:r>
          </w:p>
        </w:tc>
        <w:tc>
          <w:tcPr>
            <w:tcW w:w="7678" w:type="dxa"/>
            <w:tcBorders>
              <w:top w:val="single" w:sz="4" w:space="0" w:color="auto"/>
              <w:left w:val="single" w:sz="4" w:space="0" w:color="auto"/>
              <w:bottom w:val="single" w:sz="4" w:space="0" w:color="auto"/>
              <w:right w:val="single" w:sz="4" w:space="0" w:color="auto"/>
            </w:tcBorders>
            <w:shd w:val="clear" w:color="auto" w:fill="auto"/>
            <w:noWrap/>
            <w:hideMark/>
          </w:tcPr>
          <w:p w14:paraId="03A09C5F" w14:textId="4130A306" w:rsidR="00DF4B74" w:rsidRPr="005F7848" w:rsidRDefault="00DF4B74" w:rsidP="005F7848">
            <w:pPr>
              <w:spacing w:line="276" w:lineRule="auto"/>
              <w:rPr>
                <w:rFonts w:eastAsia="Times" w:cs="Arial"/>
                <w:szCs w:val="22"/>
              </w:rPr>
            </w:pPr>
            <w:r w:rsidRPr="005F7848">
              <w:rPr>
                <w:rFonts w:eastAsia="Times" w:cs="Arial"/>
                <w:szCs w:val="22"/>
              </w:rPr>
              <w:t xml:space="preserve">Service User who is in the care of the Council is absent and there are concerns for their safety and welfare, </w:t>
            </w:r>
            <w:r w:rsidR="006C57D4">
              <w:rPr>
                <w:rFonts w:eastAsia="Times" w:cs="Arial"/>
                <w:szCs w:val="22"/>
              </w:rPr>
              <w:t xml:space="preserve">by a </w:t>
            </w:r>
            <w:r w:rsidRPr="005F7848">
              <w:rPr>
                <w:rFonts w:eastAsia="Times" w:cs="Arial"/>
                <w:szCs w:val="22"/>
              </w:rPr>
              <w:t>Co</w:t>
            </w:r>
            <w:r w:rsidR="006C57D4">
              <w:rPr>
                <w:rFonts w:eastAsia="Times" w:cs="Arial"/>
                <w:szCs w:val="22"/>
              </w:rPr>
              <w:t>uncil Member</w:t>
            </w:r>
            <w:r w:rsidRPr="005F7848">
              <w:rPr>
                <w:rFonts w:eastAsia="Times" w:cs="Arial"/>
                <w:szCs w:val="22"/>
              </w:rPr>
              <w:t xml:space="preserve"> when associated with Council activities </w:t>
            </w:r>
          </w:p>
        </w:tc>
      </w:tr>
      <w:tr w:rsidR="005D21AE" w:rsidRPr="005F7848" w14:paraId="0F454E4F" w14:textId="77777777" w:rsidTr="00B20C2A">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42C7B593" w14:textId="77777777" w:rsidR="00DF4B74" w:rsidRPr="005F7848" w:rsidRDefault="00DF4B74" w:rsidP="005F7848">
            <w:pPr>
              <w:spacing w:line="276" w:lineRule="auto"/>
              <w:rPr>
                <w:rFonts w:cs="Arial"/>
                <w:b/>
                <w:szCs w:val="22"/>
              </w:rPr>
            </w:pPr>
            <w:r w:rsidRPr="005F7848">
              <w:rPr>
                <w:rFonts w:cs="Arial"/>
                <w:szCs w:val="22"/>
              </w:rPr>
              <w:t xml:space="preserve">Accidental Injury </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028DA6D1" w14:textId="77777777" w:rsidR="00DF4B74" w:rsidRPr="005F7848" w:rsidRDefault="00DF4B74" w:rsidP="005F7848">
            <w:pPr>
              <w:spacing w:line="276" w:lineRule="auto"/>
              <w:rPr>
                <w:rFonts w:eastAsia="Times" w:cs="Arial"/>
                <w:szCs w:val="22"/>
              </w:rPr>
            </w:pPr>
            <w:r w:rsidRPr="005F7848">
              <w:rPr>
                <w:rFonts w:eastAsia="Times" w:cs="Arial"/>
                <w:szCs w:val="22"/>
              </w:rPr>
              <w:t>Actions or behaviours that unintentionally cause harm which requires medical treatment</w:t>
            </w:r>
          </w:p>
        </w:tc>
      </w:tr>
      <w:tr w:rsidR="005D21AE" w:rsidRPr="005F7848" w14:paraId="40939E34" w14:textId="77777777" w:rsidTr="00B20C2A">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70D9F0E2" w14:textId="77777777" w:rsidR="00DF4B74" w:rsidRPr="005F7848" w:rsidRDefault="00DF4B74" w:rsidP="005F7848">
            <w:pPr>
              <w:spacing w:line="276" w:lineRule="auto"/>
              <w:rPr>
                <w:rFonts w:cs="Arial"/>
                <w:b/>
                <w:szCs w:val="22"/>
              </w:rPr>
            </w:pPr>
            <w:r w:rsidRPr="005F7848">
              <w:rPr>
                <w:rFonts w:cs="Arial"/>
                <w:szCs w:val="22"/>
              </w:rPr>
              <w:t>Assault - physical</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73FB0A2E" w14:textId="77777777" w:rsidR="00DF4B74" w:rsidRPr="005F7848" w:rsidRDefault="00DF4B74" w:rsidP="005F7848">
            <w:pPr>
              <w:spacing w:line="276" w:lineRule="auto"/>
              <w:rPr>
                <w:rFonts w:eastAsia="Times" w:cs="Arial"/>
                <w:szCs w:val="22"/>
              </w:rPr>
            </w:pPr>
            <w:r w:rsidRPr="005F7848">
              <w:rPr>
                <w:rFonts w:eastAsia="Times" w:cs="Arial"/>
                <w:szCs w:val="22"/>
              </w:rPr>
              <w:t>Actions or attempted actions that involve the use of physical force against a person that result in or have the potential to cause harm.</w:t>
            </w:r>
          </w:p>
          <w:p w14:paraId="00C27F20" w14:textId="2230B96F" w:rsidR="00DF4B74" w:rsidRPr="005F7848" w:rsidRDefault="00DF4B74" w:rsidP="005F7848">
            <w:pPr>
              <w:spacing w:line="276" w:lineRule="auto"/>
              <w:rPr>
                <w:rFonts w:eastAsia="Times" w:cs="Arial"/>
                <w:szCs w:val="22"/>
              </w:rPr>
            </w:pPr>
            <w:r w:rsidRPr="005F7848">
              <w:rPr>
                <w:rFonts w:eastAsia="Times" w:cs="Arial"/>
                <w:szCs w:val="22"/>
              </w:rPr>
              <w:t xml:space="preserve">Any assault of a Council service user associated with Council activities, or Council </w:t>
            </w:r>
            <w:r w:rsidR="00EA2959">
              <w:rPr>
                <w:rFonts w:eastAsia="Times" w:cs="Arial"/>
                <w:szCs w:val="22"/>
              </w:rPr>
              <w:t>member</w:t>
            </w:r>
            <w:r w:rsidRPr="005F7848">
              <w:rPr>
                <w:rFonts w:eastAsia="Times" w:cs="Arial"/>
                <w:szCs w:val="22"/>
              </w:rPr>
              <w:t xml:space="preserve"> must be recorded as a critical incident.  Assaults can vary in nature from life-threatening events to incidents that threaten clients or others health, safety, or wellbeing. Allegations of assault of a service user by a </w:t>
            </w:r>
            <w:r w:rsidR="00F5792F">
              <w:rPr>
                <w:rFonts w:eastAsia="Times" w:cs="Arial"/>
                <w:szCs w:val="22"/>
              </w:rPr>
              <w:t>Council member</w:t>
            </w:r>
            <w:r w:rsidRPr="005F7848">
              <w:rPr>
                <w:rFonts w:eastAsia="Times" w:cs="Arial"/>
                <w:szCs w:val="22"/>
              </w:rPr>
              <w:t>, must be reported as a critical incident regardless of whether medical attention is required and regardless of the type of assault alleged.</w:t>
            </w:r>
          </w:p>
        </w:tc>
      </w:tr>
      <w:tr w:rsidR="005D21AE" w:rsidRPr="005F7848" w14:paraId="195937EE" w14:textId="77777777" w:rsidTr="00B20C2A">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7A2917D7" w14:textId="77777777" w:rsidR="00DF4B74" w:rsidRPr="005F7848" w:rsidRDefault="00DF4B74" w:rsidP="005F7848">
            <w:pPr>
              <w:spacing w:line="276" w:lineRule="auto"/>
              <w:rPr>
                <w:rFonts w:cs="Arial"/>
                <w:b/>
                <w:szCs w:val="22"/>
              </w:rPr>
            </w:pPr>
            <w:r w:rsidRPr="005F7848">
              <w:rPr>
                <w:rFonts w:cs="Arial"/>
                <w:szCs w:val="22"/>
              </w:rPr>
              <w:lastRenderedPageBreak/>
              <w:t>Assault - sexual</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15848E71" w14:textId="77777777" w:rsidR="00DF4B74" w:rsidRPr="005F7848" w:rsidRDefault="00DF4B74" w:rsidP="005F7848">
            <w:pPr>
              <w:spacing w:line="276" w:lineRule="auto"/>
              <w:rPr>
                <w:rFonts w:eastAsia="Times" w:cs="Arial"/>
                <w:szCs w:val="22"/>
              </w:rPr>
            </w:pPr>
            <w:r w:rsidRPr="005F7848">
              <w:rPr>
                <w:rFonts w:eastAsia="Times" w:cs="Arial"/>
                <w:szCs w:val="22"/>
              </w:rPr>
              <w:t>Sexual assault includes the full range of sexually abusive behaviour including rape, assault with intent to rape and indecent assault. Inappropriate touching or exposure by a service user/client with a disability needs to be considered in the context of the individual client’s behaviour or disability. A police report may not be necessary or appropriate in this case. If the behaviour is such that criminal charges are likely, or the service user/client has previously been charged with sexual offences, then the incident must be categorised as a critical incident.</w:t>
            </w:r>
          </w:p>
        </w:tc>
      </w:tr>
      <w:tr w:rsidR="00DF4B74" w:rsidRPr="005F7848" w14:paraId="59F74C9D" w14:textId="77777777" w:rsidTr="00B20C2A">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0EC365C1" w14:textId="77777777" w:rsidR="00DF4B74" w:rsidRPr="005F7848" w:rsidRDefault="00DF4B74" w:rsidP="005F7848">
            <w:pPr>
              <w:spacing w:line="276" w:lineRule="auto"/>
              <w:rPr>
                <w:rFonts w:cs="Arial"/>
                <w:b/>
                <w:szCs w:val="22"/>
              </w:rPr>
            </w:pPr>
            <w:r w:rsidRPr="005F7848">
              <w:rPr>
                <w:rFonts w:cs="Arial"/>
                <w:szCs w:val="22"/>
              </w:rPr>
              <w:t>Service User Behaviour – dangerous</w:t>
            </w:r>
          </w:p>
        </w:tc>
        <w:tc>
          <w:tcPr>
            <w:tcW w:w="7678" w:type="dxa"/>
            <w:tcBorders>
              <w:top w:val="single" w:sz="4" w:space="0" w:color="auto"/>
              <w:left w:val="single" w:sz="4" w:space="0" w:color="auto"/>
              <w:bottom w:val="single" w:sz="4" w:space="0" w:color="auto"/>
              <w:right w:val="single" w:sz="4" w:space="0" w:color="auto"/>
            </w:tcBorders>
            <w:shd w:val="clear" w:color="auto" w:fill="auto"/>
            <w:noWrap/>
            <w:hideMark/>
          </w:tcPr>
          <w:p w14:paraId="79234ABE" w14:textId="77777777" w:rsidR="00DF4B74" w:rsidRPr="005F7848" w:rsidRDefault="00DF4B74" w:rsidP="005F7848">
            <w:pPr>
              <w:spacing w:line="276" w:lineRule="auto"/>
              <w:rPr>
                <w:rFonts w:eastAsia="Times" w:cs="Arial"/>
                <w:szCs w:val="22"/>
              </w:rPr>
            </w:pPr>
            <w:r w:rsidRPr="005F7848">
              <w:rPr>
                <w:rFonts w:eastAsia="Times" w:cs="Arial"/>
                <w:szCs w:val="22"/>
              </w:rPr>
              <w:t>Service user actions that place self or others at risk of harm or are violent and dangerous including sex work of a client under 18</w:t>
            </w:r>
          </w:p>
        </w:tc>
      </w:tr>
      <w:tr w:rsidR="00DF4B74" w:rsidRPr="005F7848" w14:paraId="48E058DF" w14:textId="77777777" w:rsidTr="00B20C2A">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7F430AF5" w14:textId="49BF1285" w:rsidR="00DF4B74" w:rsidRPr="005F7848" w:rsidRDefault="00DF4B74" w:rsidP="005F7848">
            <w:pPr>
              <w:spacing w:line="276" w:lineRule="auto"/>
              <w:rPr>
                <w:rFonts w:cs="Arial"/>
                <w:b/>
                <w:szCs w:val="22"/>
              </w:rPr>
            </w:pPr>
            <w:r w:rsidRPr="005F7848">
              <w:rPr>
                <w:rFonts w:cs="Arial"/>
                <w:szCs w:val="22"/>
              </w:rPr>
              <w:t xml:space="preserve">Death – Service User, Council </w:t>
            </w:r>
            <w:r w:rsidR="00EC6CD7">
              <w:rPr>
                <w:rFonts w:cs="Arial"/>
                <w:szCs w:val="22"/>
              </w:rPr>
              <w:t>member</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4A0856BC" w14:textId="6FD7EE9B" w:rsidR="00DF4B74" w:rsidRPr="005F7848" w:rsidRDefault="00DF4B74" w:rsidP="005F7848">
            <w:pPr>
              <w:spacing w:line="276" w:lineRule="auto"/>
              <w:rPr>
                <w:rFonts w:eastAsia="Times" w:cs="Arial"/>
                <w:szCs w:val="22"/>
              </w:rPr>
            </w:pPr>
            <w:r w:rsidRPr="005F7848">
              <w:rPr>
                <w:rFonts w:eastAsia="Times" w:cs="Arial"/>
                <w:szCs w:val="22"/>
              </w:rPr>
              <w:t xml:space="preserve">The death of service user or Council </w:t>
            </w:r>
            <w:r w:rsidR="00EC6CD7">
              <w:rPr>
                <w:rFonts w:eastAsia="Times" w:cs="Arial"/>
                <w:szCs w:val="22"/>
              </w:rPr>
              <w:t>member</w:t>
            </w:r>
            <w:r w:rsidRPr="005F7848">
              <w:rPr>
                <w:rFonts w:eastAsia="Times" w:cs="Arial"/>
                <w:szCs w:val="22"/>
              </w:rPr>
              <w:t xml:space="preserve"> or another person associated with Council activities.</w:t>
            </w:r>
          </w:p>
          <w:p w14:paraId="3CF43C58" w14:textId="77777777" w:rsidR="00DF4B74" w:rsidRPr="005F7848" w:rsidRDefault="00DF4B74" w:rsidP="005F7848">
            <w:pPr>
              <w:spacing w:line="276" w:lineRule="auto"/>
              <w:rPr>
                <w:rFonts w:eastAsia="Times" w:cs="Arial"/>
                <w:szCs w:val="22"/>
              </w:rPr>
            </w:pPr>
            <w:r w:rsidRPr="005F7848">
              <w:rPr>
                <w:rFonts w:eastAsia="Times" w:cs="Arial"/>
                <w:szCs w:val="22"/>
              </w:rPr>
              <w:t>All deaths occurring in association with Council activities are classified as critical incidents.</w:t>
            </w:r>
          </w:p>
          <w:p w14:paraId="00BBD1D7" w14:textId="77777777" w:rsidR="00DF4B74" w:rsidRPr="005F7848" w:rsidRDefault="00DF4B74" w:rsidP="005F7848">
            <w:pPr>
              <w:spacing w:line="276" w:lineRule="auto"/>
              <w:rPr>
                <w:rFonts w:eastAsia="Times" w:cs="Arial"/>
                <w:szCs w:val="22"/>
              </w:rPr>
            </w:pPr>
            <w:r w:rsidRPr="005F7848">
              <w:rPr>
                <w:rFonts w:eastAsia="Times" w:cs="Arial"/>
                <w:szCs w:val="22"/>
              </w:rPr>
              <w:t>The death of a service user that does not occur in association with Council activities does not in itself constitute a critical incident. However, a critical incident classification may be required where the death:</w:t>
            </w:r>
          </w:p>
          <w:p w14:paraId="406DDEBA" w14:textId="77777777" w:rsidR="00DF4B74" w:rsidRPr="005F7848" w:rsidRDefault="00DF4B74" w:rsidP="000C2A28">
            <w:pPr>
              <w:pStyle w:val="ListParagraph"/>
              <w:numPr>
                <w:ilvl w:val="0"/>
                <w:numId w:val="16"/>
              </w:numPr>
              <w:spacing w:line="276" w:lineRule="auto"/>
              <w:rPr>
                <w:rFonts w:ascii="Arial" w:eastAsia="Times" w:hAnsi="Arial" w:cs="Arial"/>
                <w:b/>
                <w:bCs/>
              </w:rPr>
            </w:pPr>
            <w:r w:rsidRPr="005F7848">
              <w:rPr>
                <w:rFonts w:ascii="Arial" w:eastAsia="Times" w:hAnsi="Arial" w:cs="Arial"/>
                <w:bCs/>
              </w:rPr>
              <w:t>Is of a service user under the age of 18 years</w:t>
            </w:r>
          </w:p>
          <w:p w14:paraId="52065332" w14:textId="77777777" w:rsidR="00DF4B74" w:rsidRPr="005F7848" w:rsidRDefault="00DF4B74" w:rsidP="000C2A28">
            <w:pPr>
              <w:pStyle w:val="ListParagraph"/>
              <w:numPr>
                <w:ilvl w:val="0"/>
                <w:numId w:val="16"/>
              </w:numPr>
              <w:spacing w:line="276" w:lineRule="auto"/>
              <w:rPr>
                <w:rFonts w:ascii="Arial" w:eastAsia="Times" w:hAnsi="Arial" w:cs="Arial"/>
                <w:b/>
                <w:bCs/>
              </w:rPr>
            </w:pPr>
            <w:r w:rsidRPr="005F7848">
              <w:rPr>
                <w:rFonts w:ascii="Arial" w:eastAsia="Times" w:hAnsi="Arial" w:cs="Arial"/>
                <w:bCs/>
              </w:rPr>
              <w:t>occurs in unusual or unexpected circumstances, such as, but not limited to, murder, overdose, or suicide</w:t>
            </w:r>
          </w:p>
          <w:p w14:paraId="57B2915C" w14:textId="77777777" w:rsidR="00DF4B74" w:rsidRPr="005F7848" w:rsidRDefault="00DF4B74" w:rsidP="000C2A28">
            <w:pPr>
              <w:pStyle w:val="ListParagraph"/>
              <w:numPr>
                <w:ilvl w:val="0"/>
                <w:numId w:val="16"/>
              </w:numPr>
              <w:spacing w:line="276" w:lineRule="auto"/>
              <w:rPr>
                <w:rFonts w:ascii="Arial" w:eastAsia="Times" w:hAnsi="Arial" w:cs="Arial"/>
                <w:b/>
                <w:bCs/>
              </w:rPr>
            </w:pPr>
            <w:r w:rsidRPr="005F7848">
              <w:rPr>
                <w:rFonts w:ascii="Arial" w:eastAsia="Times" w:hAnsi="Arial" w:cs="Arial"/>
                <w:bCs/>
              </w:rPr>
              <w:t>has a direct or obvious correlation to the service the person was receiving</w:t>
            </w:r>
          </w:p>
          <w:p w14:paraId="787F5B59" w14:textId="77777777" w:rsidR="00DF4B74" w:rsidRPr="005F7848" w:rsidRDefault="00DF4B74" w:rsidP="000C2A28">
            <w:pPr>
              <w:pStyle w:val="ListParagraph"/>
              <w:numPr>
                <w:ilvl w:val="0"/>
                <w:numId w:val="16"/>
              </w:numPr>
              <w:spacing w:line="276" w:lineRule="auto"/>
              <w:rPr>
                <w:rFonts w:ascii="Arial" w:eastAsia="Times" w:hAnsi="Arial" w:cs="Arial"/>
                <w:b/>
                <w:bCs/>
              </w:rPr>
            </w:pPr>
            <w:r w:rsidRPr="005F7848">
              <w:rPr>
                <w:rFonts w:ascii="Arial" w:eastAsia="Times" w:hAnsi="Arial" w:cs="Arial"/>
                <w:bCs/>
              </w:rPr>
              <w:t>is reportable, for example to the Commission for Children and Young People.</w:t>
            </w:r>
          </w:p>
        </w:tc>
      </w:tr>
      <w:tr w:rsidR="00DF4B74" w:rsidRPr="005F7848" w14:paraId="5CF920CA" w14:textId="77777777" w:rsidTr="00B20C2A">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61BE4072" w14:textId="77777777" w:rsidR="00DF4B74" w:rsidRPr="005F7848" w:rsidRDefault="00DF4B74" w:rsidP="005F7848">
            <w:pPr>
              <w:spacing w:line="276" w:lineRule="auto"/>
              <w:rPr>
                <w:rFonts w:cs="Arial"/>
                <w:b/>
                <w:szCs w:val="22"/>
              </w:rPr>
            </w:pPr>
            <w:r w:rsidRPr="005F7848">
              <w:rPr>
                <w:rFonts w:cs="Arial"/>
                <w:szCs w:val="22"/>
              </w:rPr>
              <w:t>Drug/alcohol misuse</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5ABB42A9" w14:textId="77777777" w:rsidR="00DF4B74" w:rsidRPr="005F7848" w:rsidRDefault="00DF4B74" w:rsidP="005F7848">
            <w:pPr>
              <w:spacing w:line="276" w:lineRule="auto"/>
              <w:rPr>
                <w:rFonts w:eastAsia="Times" w:cs="Arial"/>
                <w:szCs w:val="22"/>
              </w:rPr>
            </w:pPr>
            <w:r w:rsidRPr="005F7848">
              <w:rPr>
                <w:rFonts w:eastAsia="Times" w:cs="Arial"/>
                <w:szCs w:val="22"/>
              </w:rPr>
              <w:t>Life threatening use of drugs and/or alcohol and/or other substances including potential overdose</w:t>
            </w:r>
          </w:p>
        </w:tc>
      </w:tr>
      <w:tr w:rsidR="00DF4B74" w:rsidRPr="005F7848" w14:paraId="5882EE55" w14:textId="77777777" w:rsidTr="00B20C2A">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5C6BC597" w14:textId="77777777" w:rsidR="00DF4B74" w:rsidRPr="005F7848" w:rsidRDefault="00DF4B74" w:rsidP="005F7848">
            <w:pPr>
              <w:spacing w:line="276" w:lineRule="auto"/>
              <w:rPr>
                <w:rFonts w:cs="Arial"/>
                <w:b/>
                <w:szCs w:val="22"/>
              </w:rPr>
            </w:pPr>
            <w:r w:rsidRPr="005F7848">
              <w:rPr>
                <w:rFonts w:cs="Arial"/>
                <w:szCs w:val="22"/>
              </w:rPr>
              <w:t xml:space="preserve">Property damage/disruption </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2D881463" w14:textId="77777777" w:rsidR="00DF4B74" w:rsidRPr="005F7848" w:rsidRDefault="00DF4B74" w:rsidP="005F7848">
            <w:pPr>
              <w:spacing w:line="276" w:lineRule="auto"/>
              <w:rPr>
                <w:rFonts w:eastAsia="Times" w:cs="Arial"/>
                <w:szCs w:val="22"/>
              </w:rPr>
            </w:pPr>
            <w:r w:rsidRPr="005F7848">
              <w:rPr>
                <w:rFonts w:eastAsia="Times" w:cs="Arial"/>
                <w:szCs w:val="22"/>
              </w:rPr>
              <w:t>Damage or disruption to premises that involves or impacts upon services to clients</w:t>
            </w:r>
          </w:p>
        </w:tc>
      </w:tr>
      <w:tr w:rsidR="00DF4B74" w:rsidRPr="005F7848" w14:paraId="093C0FD3" w14:textId="77777777" w:rsidTr="00B20C2A">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31FE20F3" w14:textId="77777777" w:rsidR="00DF4B74" w:rsidRPr="005F7848" w:rsidRDefault="00DF4B74" w:rsidP="005F7848">
            <w:pPr>
              <w:spacing w:line="276" w:lineRule="auto"/>
              <w:rPr>
                <w:rFonts w:cs="Arial"/>
                <w:b/>
                <w:szCs w:val="22"/>
              </w:rPr>
            </w:pPr>
            <w:r w:rsidRPr="005F7848">
              <w:rPr>
                <w:rFonts w:cs="Arial"/>
                <w:szCs w:val="22"/>
              </w:rPr>
              <w:t>Self-harm / Suicide attempted</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7D42DD98" w14:textId="77777777" w:rsidR="00DF4B74" w:rsidRPr="005F7848" w:rsidRDefault="00DF4B74" w:rsidP="005F7848">
            <w:pPr>
              <w:spacing w:line="276" w:lineRule="auto"/>
              <w:rPr>
                <w:rFonts w:eastAsia="Times" w:cs="Arial"/>
                <w:szCs w:val="22"/>
              </w:rPr>
            </w:pPr>
            <w:r w:rsidRPr="005F7848">
              <w:rPr>
                <w:rFonts w:eastAsia="Times" w:cs="Arial"/>
                <w:szCs w:val="22"/>
              </w:rPr>
              <w:t>Actions that intentionally cause harm or injury to self or with the intention to end one’s own life</w:t>
            </w:r>
          </w:p>
        </w:tc>
      </w:tr>
      <w:tr w:rsidR="00DF4B74" w:rsidRPr="005F7848" w14:paraId="5880BE6A" w14:textId="77777777" w:rsidTr="00B20C2A">
        <w:trPr>
          <w:trHeight w:val="100"/>
        </w:trPr>
        <w:tc>
          <w:tcPr>
            <w:tcW w:w="991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037D204" w14:textId="4246AD7E" w:rsidR="00DF4B74" w:rsidRPr="005F7848" w:rsidRDefault="00DF4B74" w:rsidP="005F7848">
            <w:pPr>
              <w:spacing w:line="276" w:lineRule="auto"/>
              <w:rPr>
                <w:rFonts w:cs="Arial"/>
                <w:b/>
                <w:szCs w:val="22"/>
              </w:rPr>
            </w:pPr>
            <w:r w:rsidRPr="005F7848">
              <w:rPr>
                <w:rFonts w:cs="Arial"/>
                <w:szCs w:val="22"/>
              </w:rPr>
              <w:t xml:space="preserve">Conduct of </w:t>
            </w:r>
            <w:r w:rsidR="00EC6CD7">
              <w:rPr>
                <w:rFonts w:cs="Arial"/>
                <w:szCs w:val="22"/>
              </w:rPr>
              <w:t>Council</w:t>
            </w:r>
            <w:r w:rsidR="009A18F2">
              <w:rPr>
                <w:rFonts w:cs="Arial"/>
                <w:szCs w:val="22"/>
              </w:rPr>
              <w:t xml:space="preserve"> member</w:t>
            </w:r>
          </w:p>
        </w:tc>
      </w:tr>
      <w:tr w:rsidR="00DF4B74" w:rsidRPr="005F7848" w14:paraId="5EDD391B" w14:textId="77777777" w:rsidTr="00B20C2A">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5E15D5FA" w14:textId="7802C360" w:rsidR="00DF4B74" w:rsidRPr="005F7848" w:rsidRDefault="00DF4B74" w:rsidP="005F7848">
            <w:pPr>
              <w:spacing w:line="276" w:lineRule="auto"/>
              <w:rPr>
                <w:rFonts w:cs="Arial"/>
                <w:b/>
                <w:szCs w:val="22"/>
              </w:rPr>
            </w:pPr>
            <w:r w:rsidRPr="005F7848">
              <w:rPr>
                <w:rFonts w:cs="Arial"/>
                <w:szCs w:val="22"/>
              </w:rPr>
              <w:t xml:space="preserve">Criminal behaviour by </w:t>
            </w:r>
            <w:r w:rsidR="00EA2959">
              <w:rPr>
                <w:rFonts w:cs="Arial"/>
                <w:szCs w:val="22"/>
              </w:rPr>
              <w:t>a member of Council</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06BEC020" w14:textId="77777777" w:rsidR="00DF4B74" w:rsidRPr="005F7848" w:rsidRDefault="00DF4B74" w:rsidP="005F7848">
            <w:pPr>
              <w:spacing w:line="276" w:lineRule="auto"/>
              <w:rPr>
                <w:rFonts w:eastAsia="Times" w:cs="Arial"/>
                <w:szCs w:val="22"/>
              </w:rPr>
            </w:pPr>
            <w:r w:rsidRPr="005F7848">
              <w:rPr>
                <w:rFonts w:eastAsia="Times" w:cs="Arial"/>
                <w:szCs w:val="22"/>
              </w:rPr>
              <w:t xml:space="preserve">Behaviour that </w:t>
            </w:r>
            <w:r w:rsidRPr="005F7848">
              <w:rPr>
                <w:rFonts w:cs="Arial"/>
                <w:szCs w:val="22"/>
              </w:rPr>
              <w:t>has had or may have an adverse impact</w:t>
            </w:r>
            <w:r w:rsidRPr="005F7848">
              <w:rPr>
                <w:rFonts w:eastAsia="Times" w:cs="Arial"/>
                <w:szCs w:val="22"/>
              </w:rPr>
              <w:t xml:space="preserve"> on customers/clients or the organisation including the possession of illegal or unauthorised goods.</w:t>
            </w:r>
          </w:p>
        </w:tc>
      </w:tr>
      <w:tr w:rsidR="00DF4B74" w:rsidRPr="005F7848" w14:paraId="3C60B6E3" w14:textId="77777777" w:rsidTr="00B20C2A">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67E4A476" w14:textId="77777777" w:rsidR="00DF4B74" w:rsidRPr="005F7848" w:rsidRDefault="00DF4B74" w:rsidP="005F7848">
            <w:pPr>
              <w:spacing w:line="276" w:lineRule="auto"/>
              <w:rPr>
                <w:rFonts w:cs="Arial"/>
                <w:b/>
                <w:szCs w:val="22"/>
              </w:rPr>
            </w:pPr>
            <w:r w:rsidRPr="005F7848">
              <w:rPr>
                <w:rFonts w:cs="Arial"/>
                <w:szCs w:val="22"/>
              </w:rPr>
              <w:t>Breach of confidentiality</w:t>
            </w:r>
          </w:p>
        </w:tc>
        <w:tc>
          <w:tcPr>
            <w:tcW w:w="7678" w:type="dxa"/>
            <w:tcBorders>
              <w:top w:val="single" w:sz="4" w:space="0" w:color="auto"/>
              <w:left w:val="single" w:sz="4" w:space="0" w:color="auto"/>
              <w:bottom w:val="single" w:sz="4" w:space="0" w:color="auto"/>
              <w:right w:val="single" w:sz="4" w:space="0" w:color="auto"/>
            </w:tcBorders>
            <w:shd w:val="clear" w:color="auto" w:fill="auto"/>
            <w:noWrap/>
            <w:hideMark/>
          </w:tcPr>
          <w:p w14:paraId="49863309" w14:textId="77777777" w:rsidR="00DF4B74" w:rsidRPr="005F7848" w:rsidRDefault="00DF4B74" w:rsidP="005F7848">
            <w:pPr>
              <w:spacing w:line="276" w:lineRule="auto"/>
              <w:rPr>
                <w:rFonts w:eastAsia="Times" w:cs="Arial"/>
                <w:szCs w:val="22"/>
              </w:rPr>
            </w:pPr>
            <w:r w:rsidRPr="005F7848">
              <w:rPr>
                <w:rFonts w:eastAsia="Times" w:cs="Arial"/>
                <w:szCs w:val="22"/>
              </w:rPr>
              <w:t>The inappropriate disclosure of confidential client information.</w:t>
            </w:r>
          </w:p>
        </w:tc>
      </w:tr>
      <w:tr w:rsidR="00DF4B74" w:rsidRPr="005F7848" w14:paraId="3CB9456E" w14:textId="77777777" w:rsidTr="00B20C2A">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6554FB67" w14:textId="77777777" w:rsidR="00DF4B74" w:rsidRPr="005F7848" w:rsidRDefault="00DF4B74" w:rsidP="005F7848">
            <w:pPr>
              <w:spacing w:line="276" w:lineRule="auto"/>
              <w:rPr>
                <w:rFonts w:cs="Arial"/>
                <w:b/>
                <w:szCs w:val="22"/>
              </w:rPr>
            </w:pPr>
            <w:r w:rsidRPr="005F7848">
              <w:rPr>
                <w:rFonts w:cs="Arial"/>
                <w:szCs w:val="22"/>
              </w:rPr>
              <w:t>Breach of professional standards, policy or duty of care</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083D8F90" w14:textId="74FD6434" w:rsidR="00DF4B74" w:rsidRPr="005F7848" w:rsidRDefault="00DF4B74" w:rsidP="005F7848">
            <w:pPr>
              <w:spacing w:line="276" w:lineRule="auto"/>
              <w:rPr>
                <w:rFonts w:eastAsia="Times" w:cs="Arial"/>
                <w:szCs w:val="22"/>
              </w:rPr>
            </w:pPr>
            <w:r w:rsidRPr="005F7848">
              <w:rPr>
                <w:rFonts w:eastAsia="Times" w:cs="Arial"/>
                <w:szCs w:val="22"/>
              </w:rPr>
              <w:t xml:space="preserve">Poor professional practice, inappropriate behaviour or breach of professional standards or Council policy by Council </w:t>
            </w:r>
            <w:r w:rsidR="00EA2959">
              <w:rPr>
                <w:rFonts w:eastAsia="Times" w:cs="Arial"/>
                <w:szCs w:val="22"/>
              </w:rPr>
              <w:t>member</w:t>
            </w:r>
            <w:r w:rsidRPr="005F7848">
              <w:rPr>
                <w:rFonts w:eastAsia="Times" w:cs="Arial"/>
                <w:szCs w:val="22"/>
              </w:rPr>
              <w:t xml:space="preserve"> or that results in or has the potential to cause harm to a Council service user in association with Council activities, or other </w:t>
            </w:r>
            <w:r w:rsidR="006A0998">
              <w:rPr>
                <w:rFonts w:eastAsia="Times" w:cs="Arial"/>
                <w:szCs w:val="22"/>
              </w:rPr>
              <w:t>Council Members</w:t>
            </w:r>
            <w:r w:rsidRPr="005F7848">
              <w:rPr>
                <w:rFonts w:eastAsia="Times" w:cs="Arial"/>
                <w:szCs w:val="22"/>
              </w:rPr>
              <w:t>.</w:t>
            </w:r>
          </w:p>
        </w:tc>
      </w:tr>
      <w:tr w:rsidR="00DF4B74" w:rsidRPr="005F7848" w14:paraId="3D6F93F3" w14:textId="77777777" w:rsidTr="00B20C2A">
        <w:trPr>
          <w:trHeight w:val="98"/>
        </w:trPr>
        <w:tc>
          <w:tcPr>
            <w:tcW w:w="991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AA956B1" w14:textId="77777777" w:rsidR="00DF4B74" w:rsidRPr="005F7848" w:rsidRDefault="00DF4B74" w:rsidP="005F7848">
            <w:pPr>
              <w:spacing w:line="276" w:lineRule="auto"/>
              <w:rPr>
                <w:rFonts w:cs="Arial"/>
                <w:b/>
                <w:szCs w:val="22"/>
              </w:rPr>
            </w:pPr>
            <w:r w:rsidRPr="005F7848">
              <w:rPr>
                <w:rFonts w:cs="Arial"/>
                <w:szCs w:val="22"/>
              </w:rPr>
              <w:t>Public Relations</w:t>
            </w:r>
          </w:p>
        </w:tc>
      </w:tr>
      <w:tr w:rsidR="00DF4B74" w:rsidRPr="005F7848" w14:paraId="5530F4F5" w14:textId="77777777" w:rsidTr="00B20C2A">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7C8BAE56" w14:textId="77777777" w:rsidR="00DF4B74" w:rsidRPr="005F7848" w:rsidRDefault="00DF4B74" w:rsidP="005F7848">
            <w:pPr>
              <w:spacing w:line="276" w:lineRule="auto"/>
              <w:rPr>
                <w:rFonts w:cs="Arial"/>
                <w:b/>
                <w:szCs w:val="22"/>
              </w:rPr>
            </w:pPr>
            <w:r w:rsidRPr="005F7848">
              <w:rPr>
                <w:rFonts w:cs="Arial"/>
                <w:szCs w:val="22"/>
              </w:rPr>
              <w:t xml:space="preserve">Community concern </w:t>
            </w:r>
          </w:p>
        </w:tc>
        <w:tc>
          <w:tcPr>
            <w:tcW w:w="7678" w:type="dxa"/>
            <w:tcBorders>
              <w:top w:val="single" w:sz="4" w:space="0" w:color="auto"/>
              <w:left w:val="single" w:sz="4" w:space="0" w:color="auto"/>
              <w:bottom w:val="single" w:sz="4" w:space="0" w:color="auto"/>
              <w:right w:val="single" w:sz="4" w:space="0" w:color="auto"/>
            </w:tcBorders>
            <w:shd w:val="clear" w:color="auto" w:fill="auto"/>
            <w:noWrap/>
            <w:hideMark/>
          </w:tcPr>
          <w:p w14:paraId="15AC0A03" w14:textId="77777777" w:rsidR="00DF4B74" w:rsidRPr="005F7848" w:rsidRDefault="00DF4B74" w:rsidP="005F7848">
            <w:pPr>
              <w:spacing w:line="276" w:lineRule="auto"/>
              <w:rPr>
                <w:rFonts w:eastAsia="Times" w:cs="Arial"/>
                <w:szCs w:val="22"/>
              </w:rPr>
            </w:pPr>
            <w:r w:rsidRPr="005F7848">
              <w:rPr>
                <w:rFonts w:eastAsia="Times" w:cs="Arial"/>
                <w:szCs w:val="22"/>
              </w:rPr>
              <w:t>Incidents that involve or impact upon Council service users in association with Council activities which cause community concern and</w:t>
            </w:r>
            <w:r w:rsidRPr="005F7848">
              <w:rPr>
                <w:rFonts w:cs="Arial"/>
                <w:szCs w:val="22"/>
              </w:rPr>
              <w:t xml:space="preserve"> had or may have an adverse impact on the reputation and standing of the Council</w:t>
            </w:r>
            <w:r w:rsidRPr="005F7848">
              <w:rPr>
                <w:rFonts w:eastAsia="Times" w:cs="Arial"/>
                <w:szCs w:val="22"/>
              </w:rPr>
              <w:t>.</w:t>
            </w:r>
            <w:r w:rsidRPr="005F7848">
              <w:rPr>
                <w:rFonts w:cs="Arial"/>
                <w:szCs w:val="22"/>
              </w:rPr>
              <w:t xml:space="preserve"> </w:t>
            </w:r>
            <w:r w:rsidRPr="005F7848">
              <w:rPr>
                <w:rFonts w:eastAsia="Times" w:cs="Arial"/>
                <w:szCs w:val="22"/>
              </w:rPr>
              <w:t>Community concern includes:</w:t>
            </w:r>
          </w:p>
          <w:p w14:paraId="0408D6CE" w14:textId="77777777" w:rsidR="00DF4B74" w:rsidRPr="005F7848" w:rsidRDefault="00DF4B74" w:rsidP="000C2A28">
            <w:pPr>
              <w:pStyle w:val="ListParagraph"/>
              <w:numPr>
                <w:ilvl w:val="0"/>
                <w:numId w:val="15"/>
              </w:numPr>
              <w:spacing w:line="276" w:lineRule="auto"/>
              <w:ind w:left="714" w:hanging="357"/>
              <w:rPr>
                <w:rFonts w:ascii="Arial" w:eastAsia="Times" w:hAnsi="Arial" w:cs="Arial"/>
                <w:b/>
                <w:bCs/>
              </w:rPr>
            </w:pPr>
            <w:r w:rsidRPr="005F7848">
              <w:rPr>
                <w:rFonts w:ascii="Arial" w:eastAsia="Times" w:hAnsi="Arial" w:cs="Arial"/>
                <w:bCs/>
              </w:rPr>
              <w:lastRenderedPageBreak/>
              <w:t>subpoena of agency personnel to Coronial or other Statutory Inquires in relation to a service user</w:t>
            </w:r>
          </w:p>
          <w:p w14:paraId="62255BC6" w14:textId="77777777" w:rsidR="00DF4B74" w:rsidRPr="005F7848" w:rsidRDefault="00DF4B74" w:rsidP="000C2A28">
            <w:pPr>
              <w:pStyle w:val="ListParagraph"/>
              <w:numPr>
                <w:ilvl w:val="0"/>
                <w:numId w:val="15"/>
              </w:numPr>
              <w:spacing w:line="276" w:lineRule="auto"/>
              <w:ind w:left="714" w:hanging="357"/>
              <w:rPr>
                <w:rFonts w:ascii="Arial" w:eastAsia="Times" w:hAnsi="Arial" w:cs="Arial"/>
                <w:b/>
                <w:bCs/>
              </w:rPr>
            </w:pPr>
            <w:r w:rsidRPr="005F7848">
              <w:rPr>
                <w:rFonts w:ascii="Arial" w:eastAsia="Times" w:hAnsi="Arial" w:cs="Arial"/>
                <w:bCs/>
              </w:rPr>
              <w:t>information that suggests that the organisation is in breach of regulatory or certification requirements</w:t>
            </w:r>
          </w:p>
          <w:p w14:paraId="4E3EAAF2" w14:textId="77777777" w:rsidR="00DF4B74" w:rsidRPr="005F7848" w:rsidRDefault="00DF4B74" w:rsidP="000C2A28">
            <w:pPr>
              <w:pStyle w:val="ListParagraph"/>
              <w:numPr>
                <w:ilvl w:val="0"/>
                <w:numId w:val="15"/>
              </w:numPr>
              <w:spacing w:line="276" w:lineRule="auto"/>
              <w:ind w:left="714" w:hanging="357"/>
              <w:rPr>
                <w:rFonts w:ascii="Arial" w:eastAsia="Times" w:hAnsi="Arial" w:cs="Arial"/>
              </w:rPr>
            </w:pPr>
            <w:r w:rsidRPr="005F7848">
              <w:rPr>
                <w:rFonts w:ascii="Arial" w:eastAsia="Times" w:hAnsi="Arial" w:cs="Arial"/>
                <w:bCs/>
              </w:rPr>
              <w:t>A breach of Council policy that leads to an adverse impact on the reputation and standing of the Council.</w:t>
            </w:r>
          </w:p>
        </w:tc>
      </w:tr>
      <w:tr w:rsidR="00DF4B74" w:rsidRPr="005F7848" w14:paraId="4C600BC1" w14:textId="77777777" w:rsidTr="00B20C2A">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52323C2F" w14:textId="77777777" w:rsidR="00DF4B74" w:rsidRPr="005F7848" w:rsidRDefault="00DF4B74" w:rsidP="005F7848">
            <w:pPr>
              <w:spacing w:line="276" w:lineRule="auto"/>
              <w:rPr>
                <w:rFonts w:cs="Arial"/>
                <w:b/>
                <w:szCs w:val="22"/>
              </w:rPr>
            </w:pPr>
            <w:r w:rsidRPr="005F7848">
              <w:rPr>
                <w:rFonts w:cs="Arial"/>
                <w:szCs w:val="22"/>
              </w:rPr>
              <w:lastRenderedPageBreak/>
              <w:t>Involvement of External Authorities</w:t>
            </w:r>
          </w:p>
        </w:tc>
        <w:tc>
          <w:tcPr>
            <w:tcW w:w="7678" w:type="dxa"/>
            <w:tcBorders>
              <w:top w:val="single" w:sz="4" w:space="0" w:color="auto"/>
              <w:left w:val="single" w:sz="4" w:space="0" w:color="auto"/>
              <w:bottom w:val="single" w:sz="4" w:space="0" w:color="auto"/>
              <w:right w:val="single" w:sz="4" w:space="0" w:color="auto"/>
            </w:tcBorders>
            <w:shd w:val="clear" w:color="auto" w:fill="auto"/>
            <w:noWrap/>
          </w:tcPr>
          <w:p w14:paraId="6C3BC777" w14:textId="65835C28" w:rsidR="00DF4B74" w:rsidRPr="00EA2959" w:rsidRDefault="00DF4B74" w:rsidP="000C2A28">
            <w:pPr>
              <w:pStyle w:val="ListParagraph"/>
              <w:numPr>
                <w:ilvl w:val="0"/>
                <w:numId w:val="21"/>
              </w:numPr>
              <w:spacing w:line="276" w:lineRule="auto"/>
              <w:rPr>
                <w:rFonts w:ascii="Arial" w:eastAsia="Times" w:hAnsi="Arial" w:cs="Arial"/>
              </w:rPr>
            </w:pPr>
            <w:r w:rsidRPr="00EA2959">
              <w:rPr>
                <w:rFonts w:ascii="Arial" w:hAnsi="Arial" w:cs="Arial"/>
              </w:rPr>
              <w:t>Emergency Services, Police</w:t>
            </w:r>
            <w:r w:rsidR="009A18F2">
              <w:rPr>
                <w:rFonts w:ascii="Arial" w:hAnsi="Arial" w:cs="Arial"/>
              </w:rPr>
              <w:t>,</w:t>
            </w:r>
            <w:r w:rsidRPr="00EA2959">
              <w:rPr>
                <w:rFonts w:ascii="Arial" w:hAnsi="Arial" w:cs="Arial"/>
              </w:rPr>
              <w:t xml:space="preserve"> Child Protection, </w:t>
            </w:r>
            <w:r w:rsidR="00EA2959">
              <w:rPr>
                <w:rFonts w:ascii="Arial" w:hAnsi="Arial" w:cs="Arial"/>
              </w:rPr>
              <w:t>C</w:t>
            </w:r>
            <w:r w:rsidRPr="00EA2959">
              <w:rPr>
                <w:rFonts w:ascii="Arial" w:hAnsi="Arial" w:cs="Arial"/>
              </w:rPr>
              <w:t>ourts</w:t>
            </w:r>
          </w:p>
        </w:tc>
      </w:tr>
    </w:tbl>
    <w:p w14:paraId="1BAFB7C4" w14:textId="77777777" w:rsidR="00DF4B74" w:rsidRPr="005F7848" w:rsidRDefault="00DF4B74" w:rsidP="005F7848">
      <w:pPr>
        <w:spacing w:line="276" w:lineRule="auto"/>
        <w:rPr>
          <w:rFonts w:cs="Arial"/>
          <w:szCs w:val="22"/>
        </w:rPr>
      </w:pPr>
    </w:p>
    <w:bookmarkEnd w:id="75"/>
    <w:p w14:paraId="2FA65A5E" w14:textId="640011E2" w:rsidR="00977C40" w:rsidRDefault="00977C40" w:rsidP="004B584A">
      <w:pPr>
        <w:rPr>
          <w:rFonts w:cs="Arial"/>
          <w:sz w:val="20"/>
        </w:rPr>
      </w:pPr>
    </w:p>
    <w:sectPr w:rsidR="00977C40" w:rsidSect="004B584A">
      <w:headerReference w:type="even" r:id="rId15"/>
      <w:headerReference w:type="default" r:id="rId16"/>
      <w:headerReference w:type="firs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F615A" w14:textId="77777777" w:rsidR="004261AC" w:rsidRDefault="004261AC">
      <w:r>
        <w:separator/>
      </w:r>
    </w:p>
  </w:endnote>
  <w:endnote w:type="continuationSeparator" w:id="0">
    <w:p w14:paraId="694525F2" w14:textId="77777777" w:rsidR="004261AC" w:rsidRDefault="0042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A834" w14:textId="77777777" w:rsidR="00F65A02" w:rsidRPr="00372E26" w:rsidRDefault="00F65A02">
    <w:pPr>
      <w:pStyle w:val="Footer"/>
      <w:tabs>
        <w:tab w:val="clear" w:pos="4320"/>
        <w:tab w:val="clear" w:pos="8640"/>
        <w:tab w:val="right" w:pos="9923"/>
      </w:tabs>
      <w:ind w:right="-3"/>
      <w:rPr>
        <w:color w:val="A6A6A6" w:themeColor="background1" w:themeShade="A6"/>
        <w:sz w:val="16"/>
        <w:szCs w:val="16"/>
      </w:rPr>
    </w:pPr>
    <w:r w:rsidRPr="00372E26">
      <w:rPr>
        <w:color w:val="A6A6A6" w:themeColor="background1" w:themeShade="A6"/>
        <w:sz w:val="16"/>
        <w:szCs w:val="16"/>
      </w:rPr>
      <w:tab/>
      <w:t xml:space="preserve">Page </w:t>
    </w:r>
    <w:r w:rsidRPr="00372E26">
      <w:rPr>
        <w:rStyle w:val="PageNumber"/>
        <w:color w:val="A6A6A6" w:themeColor="background1" w:themeShade="A6"/>
        <w:sz w:val="16"/>
        <w:szCs w:val="16"/>
      </w:rPr>
      <w:fldChar w:fldCharType="begin"/>
    </w:r>
    <w:r w:rsidRPr="00372E26">
      <w:rPr>
        <w:rStyle w:val="PageNumber"/>
        <w:color w:val="A6A6A6" w:themeColor="background1" w:themeShade="A6"/>
        <w:sz w:val="16"/>
        <w:szCs w:val="16"/>
      </w:rPr>
      <w:instrText xml:space="preserve"> PAGE </w:instrText>
    </w:r>
    <w:r w:rsidRPr="00372E26">
      <w:rPr>
        <w:rStyle w:val="PageNumber"/>
        <w:color w:val="A6A6A6" w:themeColor="background1" w:themeShade="A6"/>
        <w:sz w:val="16"/>
        <w:szCs w:val="16"/>
      </w:rPr>
      <w:fldChar w:fldCharType="separate"/>
    </w:r>
    <w:r>
      <w:rPr>
        <w:rStyle w:val="PageNumber"/>
        <w:noProof/>
        <w:color w:val="A6A6A6" w:themeColor="background1" w:themeShade="A6"/>
        <w:sz w:val="16"/>
        <w:szCs w:val="16"/>
      </w:rPr>
      <w:t>9</w:t>
    </w:r>
    <w:r w:rsidRPr="00372E26">
      <w:rPr>
        <w:rStyle w:val="PageNumber"/>
        <w:color w:val="A6A6A6" w:themeColor="background1" w:themeShade="A6"/>
        <w:sz w:val="16"/>
        <w:szCs w:val="16"/>
      </w:rPr>
      <w:fldChar w:fldCharType="end"/>
    </w:r>
  </w:p>
  <w:p w14:paraId="5562A0F7" w14:textId="77777777" w:rsidR="00F65A02" w:rsidRPr="00D73E39" w:rsidRDefault="00F65A02">
    <w:pPr>
      <w:pStyle w:val="Footer"/>
      <w:tabs>
        <w:tab w:val="clear" w:pos="8640"/>
      </w:tabs>
      <w:ind w:right="-1418"/>
      <w:rPr>
        <w:sz w:val="20"/>
        <w:szCs w:val="20"/>
      </w:rPr>
    </w:pPr>
  </w:p>
  <w:tbl>
    <w:tblPr>
      <w:tblStyle w:val="TableGrid"/>
      <w:tblW w:w="10349" w:type="dxa"/>
      <w:tblInd w:w="-289" w:type="dxa"/>
      <w:tblLook w:val="04A0" w:firstRow="1" w:lastRow="0" w:firstColumn="1" w:lastColumn="0" w:noHBand="0" w:noVBand="1"/>
    </w:tblPr>
    <w:tblGrid>
      <w:gridCol w:w="2411"/>
      <w:gridCol w:w="3685"/>
      <w:gridCol w:w="1843"/>
      <w:gridCol w:w="2410"/>
    </w:tblGrid>
    <w:tr w:rsidR="00F65A02" w14:paraId="5BF229D0" w14:textId="77777777" w:rsidTr="00231F64">
      <w:tc>
        <w:tcPr>
          <w:tcW w:w="2411" w:type="dxa"/>
          <w:tcBorders>
            <w:top w:val="single" w:sz="4" w:space="0" w:color="auto"/>
            <w:left w:val="single" w:sz="4" w:space="0" w:color="auto"/>
            <w:bottom w:val="single" w:sz="4" w:space="0" w:color="auto"/>
            <w:right w:val="single" w:sz="4" w:space="0" w:color="auto"/>
          </w:tcBorders>
          <w:hideMark/>
        </w:tcPr>
        <w:p w14:paraId="43C607E9" w14:textId="516006C9" w:rsidR="00F65A02" w:rsidRPr="007B19E7" w:rsidRDefault="00F65A02" w:rsidP="005968C5">
          <w:pPr>
            <w:ind w:right="-1"/>
            <w:rPr>
              <w:sz w:val="18"/>
              <w:szCs w:val="18"/>
            </w:rPr>
          </w:pPr>
          <w:r w:rsidRPr="007B19E7">
            <w:rPr>
              <w:sz w:val="18"/>
              <w:szCs w:val="18"/>
            </w:rPr>
            <w:t>Policy owner:</w:t>
          </w:r>
        </w:p>
      </w:tc>
      <w:tc>
        <w:tcPr>
          <w:tcW w:w="3685" w:type="dxa"/>
          <w:tcBorders>
            <w:top w:val="single" w:sz="4" w:space="0" w:color="auto"/>
            <w:left w:val="single" w:sz="4" w:space="0" w:color="auto"/>
            <w:bottom w:val="single" w:sz="4" w:space="0" w:color="auto"/>
            <w:right w:val="single" w:sz="4" w:space="0" w:color="auto"/>
          </w:tcBorders>
        </w:tcPr>
        <w:p w14:paraId="1F2A49DE" w14:textId="590392D4" w:rsidR="00F65A02" w:rsidRPr="007B19E7" w:rsidRDefault="00F65A02" w:rsidP="00A31A50">
          <w:pPr>
            <w:ind w:right="-1"/>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460836B" w14:textId="6BF129DA" w:rsidR="00F65A02" w:rsidRPr="007B19E7" w:rsidRDefault="00F65A02" w:rsidP="005968C5">
          <w:pPr>
            <w:ind w:right="-1"/>
            <w:rPr>
              <w:sz w:val="18"/>
              <w:szCs w:val="18"/>
            </w:rPr>
          </w:pPr>
          <w:r w:rsidRPr="007B19E7">
            <w:rPr>
              <w:sz w:val="18"/>
              <w:szCs w:val="18"/>
            </w:rPr>
            <w:t>Date adopted:</w:t>
          </w:r>
        </w:p>
      </w:tc>
      <w:tc>
        <w:tcPr>
          <w:tcW w:w="2410" w:type="dxa"/>
          <w:tcBorders>
            <w:top w:val="single" w:sz="4" w:space="0" w:color="auto"/>
            <w:left w:val="single" w:sz="4" w:space="0" w:color="auto"/>
            <w:bottom w:val="single" w:sz="4" w:space="0" w:color="auto"/>
            <w:right w:val="single" w:sz="4" w:space="0" w:color="auto"/>
          </w:tcBorders>
        </w:tcPr>
        <w:p w14:paraId="759E7B6E" w14:textId="54872359" w:rsidR="00F65A02" w:rsidRPr="007B19E7" w:rsidRDefault="00F65A02" w:rsidP="005968C5">
          <w:pPr>
            <w:ind w:right="-1"/>
            <w:rPr>
              <w:sz w:val="18"/>
              <w:szCs w:val="18"/>
            </w:rPr>
          </w:pPr>
        </w:p>
      </w:tc>
    </w:tr>
    <w:tr w:rsidR="00F65A02" w14:paraId="443CE5F1" w14:textId="77777777" w:rsidTr="00231F64">
      <w:tc>
        <w:tcPr>
          <w:tcW w:w="2411" w:type="dxa"/>
          <w:tcBorders>
            <w:top w:val="single" w:sz="4" w:space="0" w:color="auto"/>
            <w:left w:val="single" w:sz="4" w:space="0" w:color="auto"/>
            <w:bottom w:val="single" w:sz="4" w:space="0" w:color="auto"/>
            <w:right w:val="single" w:sz="4" w:space="0" w:color="auto"/>
          </w:tcBorders>
          <w:hideMark/>
        </w:tcPr>
        <w:p w14:paraId="743AFE54" w14:textId="1DDF926C" w:rsidR="00F65A02" w:rsidRPr="007B19E7" w:rsidRDefault="00F65A02" w:rsidP="005968C5">
          <w:pPr>
            <w:ind w:right="-1"/>
            <w:rPr>
              <w:sz w:val="18"/>
              <w:szCs w:val="18"/>
            </w:rPr>
          </w:pPr>
          <w:r w:rsidRPr="007B19E7">
            <w:rPr>
              <w:sz w:val="18"/>
              <w:szCs w:val="18"/>
            </w:rPr>
            <w:t>TRIM reference:</w:t>
          </w:r>
        </w:p>
      </w:tc>
      <w:tc>
        <w:tcPr>
          <w:tcW w:w="3685" w:type="dxa"/>
          <w:tcBorders>
            <w:top w:val="single" w:sz="4" w:space="0" w:color="auto"/>
            <w:left w:val="single" w:sz="4" w:space="0" w:color="auto"/>
            <w:bottom w:val="single" w:sz="4" w:space="0" w:color="auto"/>
            <w:right w:val="single" w:sz="4" w:space="0" w:color="auto"/>
          </w:tcBorders>
          <w:hideMark/>
        </w:tcPr>
        <w:p w14:paraId="163BE0B1" w14:textId="163279F6" w:rsidR="00F65A02" w:rsidRPr="007B19E7" w:rsidRDefault="00F65A02" w:rsidP="005968C5">
          <w:pPr>
            <w:ind w:right="-1"/>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227A9AA" w14:textId="338525C0" w:rsidR="00F65A02" w:rsidRPr="007B19E7" w:rsidRDefault="00F65A02" w:rsidP="005968C5">
          <w:pPr>
            <w:ind w:right="-1"/>
            <w:rPr>
              <w:sz w:val="18"/>
              <w:szCs w:val="18"/>
            </w:rPr>
          </w:pPr>
          <w:r w:rsidRPr="007B19E7">
            <w:rPr>
              <w:sz w:val="18"/>
              <w:szCs w:val="18"/>
            </w:rPr>
            <w:t>Scheduled review:</w:t>
          </w:r>
        </w:p>
      </w:tc>
      <w:tc>
        <w:tcPr>
          <w:tcW w:w="2410" w:type="dxa"/>
          <w:tcBorders>
            <w:top w:val="single" w:sz="4" w:space="0" w:color="auto"/>
            <w:left w:val="single" w:sz="4" w:space="0" w:color="auto"/>
            <w:bottom w:val="single" w:sz="4" w:space="0" w:color="auto"/>
            <w:right w:val="single" w:sz="4" w:space="0" w:color="auto"/>
          </w:tcBorders>
        </w:tcPr>
        <w:p w14:paraId="16A49D8D" w14:textId="5F63E419" w:rsidR="00F65A02" w:rsidRPr="007B19E7" w:rsidRDefault="00F65A02" w:rsidP="005968C5">
          <w:pPr>
            <w:ind w:right="-1"/>
            <w:rPr>
              <w:sz w:val="18"/>
              <w:szCs w:val="18"/>
            </w:rPr>
          </w:pPr>
        </w:p>
      </w:tc>
    </w:tr>
  </w:tbl>
  <w:p w14:paraId="6F4E1F79" w14:textId="77777777" w:rsidR="00F65A02" w:rsidRDefault="00F65A02" w:rsidP="007B19E7">
    <w:pPr>
      <w:pStyle w:val="Footer"/>
      <w:tabs>
        <w:tab w:val="clear" w:pos="8640"/>
      </w:tabs>
      <w:ind w:righ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D151" w14:textId="77777777" w:rsidR="00F65A02" w:rsidRPr="00A23612" w:rsidRDefault="00F65A02" w:rsidP="00231F64">
    <w:pPr>
      <w:pStyle w:val="Footer"/>
      <w:tabs>
        <w:tab w:val="clear" w:pos="4320"/>
        <w:tab w:val="clear" w:pos="8640"/>
        <w:tab w:val="right" w:pos="10490"/>
      </w:tabs>
      <w:ind w:left="10490" w:hanging="10206"/>
      <w:rPr>
        <w:color w:val="A6A6A6" w:themeColor="background1" w:themeShade="A6"/>
        <w:sz w:val="16"/>
        <w:szCs w:val="16"/>
      </w:rPr>
    </w:pPr>
    <w:r w:rsidRPr="00A23612">
      <w:rPr>
        <w:color w:val="A6A6A6" w:themeColor="background1" w:themeShade="A6"/>
        <w:sz w:val="16"/>
        <w:szCs w:val="16"/>
      </w:rPr>
      <w:tab/>
      <w:t xml:space="preserve">Page </w:t>
    </w:r>
    <w:r w:rsidRPr="00A23612">
      <w:rPr>
        <w:rStyle w:val="PageNumber"/>
        <w:color w:val="A6A6A6" w:themeColor="background1" w:themeShade="A6"/>
        <w:sz w:val="16"/>
        <w:szCs w:val="16"/>
      </w:rPr>
      <w:fldChar w:fldCharType="begin"/>
    </w:r>
    <w:r w:rsidRPr="00A23612">
      <w:rPr>
        <w:rStyle w:val="PageNumber"/>
        <w:color w:val="A6A6A6" w:themeColor="background1" w:themeShade="A6"/>
        <w:sz w:val="16"/>
        <w:szCs w:val="16"/>
      </w:rPr>
      <w:instrText xml:space="preserve"> PAGE </w:instrText>
    </w:r>
    <w:r w:rsidRPr="00A23612">
      <w:rPr>
        <w:rStyle w:val="PageNumber"/>
        <w:color w:val="A6A6A6" w:themeColor="background1" w:themeShade="A6"/>
        <w:sz w:val="16"/>
        <w:szCs w:val="16"/>
      </w:rPr>
      <w:fldChar w:fldCharType="separate"/>
    </w:r>
    <w:r>
      <w:rPr>
        <w:rStyle w:val="PageNumber"/>
        <w:noProof/>
        <w:color w:val="A6A6A6" w:themeColor="background1" w:themeShade="A6"/>
        <w:sz w:val="16"/>
        <w:szCs w:val="16"/>
      </w:rPr>
      <w:t>1</w:t>
    </w:r>
    <w:r w:rsidRPr="00A23612">
      <w:rPr>
        <w:rStyle w:val="PageNumber"/>
        <w:color w:val="A6A6A6" w:themeColor="background1" w:themeShade="A6"/>
        <w:sz w:val="16"/>
        <w:szCs w:val="16"/>
      </w:rPr>
      <w:fldChar w:fldCharType="end"/>
    </w:r>
  </w:p>
  <w:tbl>
    <w:tblPr>
      <w:tblStyle w:val="TableGrid"/>
      <w:tblW w:w="9639" w:type="dxa"/>
      <w:tblInd w:w="562" w:type="dxa"/>
      <w:tblLook w:val="04A0" w:firstRow="1" w:lastRow="0" w:firstColumn="1" w:lastColumn="0" w:noHBand="0" w:noVBand="1"/>
    </w:tblPr>
    <w:tblGrid>
      <w:gridCol w:w="1701"/>
      <w:gridCol w:w="3686"/>
      <w:gridCol w:w="1843"/>
      <w:gridCol w:w="2409"/>
    </w:tblGrid>
    <w:tr w:rsidR="00F65A02" w14:paraId="5DE52A2D" w14:textId="77777777" w:rsidTr="00B447C5">
      <w:tc>
        <w:tcPr>
          <w:tcW w:w="1701" w:type="dxa"/>
          <w:tcBorders>
            <w:top w:val="single" w:sz="4" w:space="0" w:color="auto"/>
            <w:left w:val="single" w:sz="4" w:space="0" w:color="auto"/>
            <w:bottom w:val="single" w:sz="4" w:space="0" w:color="auto"/>
            <w:right w:val="single" w:sz="4" w:space="0" w:color="auto"/>
          </w:tcBorders>
          <w:hideMark/>
        </w:tcPr>
        <w:p w14:paraId="021BFFEC" w14:textId="77777777" w:rsidR="00F65A02" w:rsidRPr="007B19E7" w:rsidRDefault="00F65A02" w:rsidP="007B19E7">
          <w:pPr>
            <w:ind w:right="-1"/>
            <w:rPr>
              <w:sz w:val="18"/>
              <w:szCs w:val="18"/>
            </w:rPr>
          </w:pPr>
          <w:r w:rsidRPr="007B19E7">
            <w:rPr>
              <w:sz w:val="18"/>
              <w:szCs w:val="18"/>
            </w:rPr>
            <w:t>Policy owner:</w:t>
          </w:r>
        </w:p>
      </w:tc>
      <w:tc>
        <w:tcPr>
          <w:tcW w:w="3686" w:type="dxa"/>
          <w:tcBorders>
            <w:top w:val="single" w:sz="4" w:space="0" w:color="auto"/>
            <w:left w:val="single" w:sz="4" w:space="0" w:color="auto"/>
            <w:bottom w:val="single" w:sz="4" w:space="0" w:color="auto"/>
            <w:right w:val="single" w:sz="4" w:space="0" w:color="auto"/>
          </w:tcBorders>
        </w:tcPr>
        <w:p w14:paraId="0735BF01" w14:textId="2ACDF923" w:rsidR="00F65A02" w:rsidRPr="007B19E7" w:rsidRDefault="00F65A02" w:rsidP="007B19E7">
          <w:pPr>
            <w:ind w:right="-1"/>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3ED3AAB" w14:textId="77777777" w:rsidR="00F65A02" w:rsidRPr="007B19E7" w:rsidRDefault="00F65A02" w:rsidP="007B19E7">
          <w:pPr>
            <w:ind w:right="-1"/>
            <w:rPr>
              <w:sz w:val="18"/>
              <w:szCs w:val="18"/>
            </w:rPr>
          </w:pPr>
          <w:r w:rsidRPr="007B19E7">
            <w:rPr>
              <w:sz w:val="18"/>
              <w:szCs w:val="18"/>
            </w:rPr>
            <w:t>Date adopted:</w:t>
          </w:r>
        </w:p>
      </w:tc>
      <w:tc>
        <w:tcPr>
          <w:tcW w:w="2409" w:type="dxa"/>
          <w:tcBorders>
            <w:top w:val="single" w:sz="4" w:space="0" w:color="auto"/>
            <w:left w:val="single" w:sz="4" w:space="0" w:color="auto"/>
            <w:bottom w:val="single" w:sz="4" w:space="0" w:color="auto"/>
            <w:right w:val="single" w:sz="4" w:space="0" w:color="auto"/>
          </w:tcBorders>
        </w:tcPr>
        <w:p w14:paraId="2EF09086" w14:textId="44F2AD8D" w:rsidR="00F65A02" w:rsidRDefault="00F65A02" w:rsidP="007B19E7">
          <w:pPr>
            <w:ind w:right="-1"/>
            <w:rPr>
              <w:szCs w:val="22"/>
            </w:rPr>
          </w:pPr>
        </w:p>
      </w:tc>
    </w:tr>
    <w:tr w:rsidR="00F65A02" w14:paraId="6118B522" w14:textId="77777777" w:rsidTr="00B447C5">
      <w:tc>
        <w:tcPr>
          <w:tcW w:w="1701" w:type="dxa"/>
          <w:tcBorders>
            <w:top w:val="single" w:sz="4" w:space="0" w:color="auto"/>
            <w:left w:val="single" w:sz="4" w:space="0" w:color="auto"/>
            <w:bottom w:val="single" w:sz="4" w:space="0" w:color="auto"/>
            <w:right w:val="single" w:sz="4" w:space="0" w:color="auto"/>
          </w:tcBorders>
          <w:hideMark/>
        </w:tcPr>
        <w:p w14:paraId="3B8FD91A" w14:textId="77777777" w:rsidR="00F65A02" w:rsidRPr="007B19E7" w:rsidRDefault="00F65A02" w:rsidP="007B19E7">
          <w:pPr>
            <w:ind w:right="-1"/>
            <w:rPr>
              <w:sz w:val="18"/>
              <w:szCs w:val="18"/>
            </w:rPr>
          </w:pPr>
          <w:r w:rsidRPr="007B19E7">
            <w:rPr>
              <w:sz w:val="18"/>
              <w:szCs w:val="18"/>
            </w:rPr>
            <w:t>TRIM reference:</w:t>
          </w:r>
        </w:p>
      </w:tc>
      <w:tc>
        <w:tcPr>
          <w:tcW w:w="3686" w:type="dxa"/>
          <w:tcBorders>
            <w:top w:val="single" w:sz="4" w:space="0" w:color="auto"/>
            <w:left w:val="single" w:sz="4" w:space="0" w:color="auto"/>
            <w:bottom w:val="single" w:sz="4" w:space="0" w:color="auto"/>
            <w:right w:val="single" w:sz="4" w:space="0" w:color="auto"/>
          </w:tcBorders>
          <w:hideMark/>
        </w:tcPr>
        <w:p w14:paraId="18888706" w14:textId="6233ECBD" w:rsidR="00F65A02" w:rsidRPr="007B19E7" w:rsidRDefault="00F65A02" w:rsidP="005968C5">
          <w:pPr>
            <w:ind w:right="-1"/>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B0BD15" w14:textId="77777777" w:rsidR="00F65A02" w:rsidRPr="007B19E7" w:rsidRDefault="00F65A02" w:rsidP="007B19E7">
          <w:pPr>
            <w:ind w:right="-1"/>
            <w:rPr>
              <w:sz w:val="18"/>
              <w:szCs w:val="18"/>
            </w:rPr>
          </w:pPr>
          <w:r w:rsidRPr="007B19E7">
            <w:rPr>
              <w:sz w:val="18"/>
              <w:szCs w:val="18"/>
            </w:rPr>
            <w:t>Scheduled review:</w:t>
          </w:r>
        </w:p>
      </w:tc>
      <w:tc>
        <w:tcPr>
          <w:tcW w:w="2409" w:type="dxa"/>
          <w:tcBorders>
            <w:top w:val="single" w:sz="4" w:space="0" w:color="auto"/>
            <w:left w:val="single" w:sz="4" w:space="0" w:color="auto"/>
            <w:bottom w:val="single" w:sz="4" w:space="0" w:color="auto"/>
            <w:right w:val="single" w:sz="4" w:space="0" w:color="auto"/>
          </w:tcBorders>
        </w:tcPr>
        <w:p w14:paraId="3F52A88B" w14:textId="2CF8DC9B" w:rsidR="00F65A02" w:rsidRDefault="00F65A02" w:rsidP="007B19E7">
          <w:pPr>
            <w:ind w:right="-1"/>
            <w:rPr>
              <w:szCs w:val="22"/>
            </w:rPr>
          </w:pPr>
        </w:p>
      </w:tc>
    </w:tr>
  </w:tbl>
  <w:p w14:paraId="0BE9D4FD" w14:textId="77777777" w:rsidR="00F65A02" w:rsidRDefault="00F6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3AD0" w14:textId="77777777" w:rsidR="004261AC" w:rsidRDefault="004261AC">
      <w:r>
        <w:separator/>
      </w:r>
    </w:p>
  </w:footnote>
  <w:footnote w:type="continuationSeparator" w:id="0">
    <w:p w14:paraId="5BF34C50" w14:textId="77777777" w:rsidR="004261AC" w:rsidRDefault="004261AC">
      <w:r>
        <w:continuationSeparator/>
      </w:r>
    </w:p>
  </w:footnote>
  <w:footnote w:id="1">
    <w:p w14:paraId="3F29AD13" w14:textId="77777777" w:rsidR="00F65A02" w:rsidRDefault="00F65A02" w:rsidP="00DF4B74">
      <w:pPr>
        <w:pStyle w:val="FootnoteText"/>
        <w:spacing w:after="240"/>
      </w:pPr>
      <w:r w:rsidRPr="003B0AF8">
        <w:rPr>
          <w:rStyle w:val="FootnoteReference"/>
          <w:color w:val="63666A"/>
        </w:rPr>
        <w:footnoteRef/>
      </w:r>
      <w:r w:rsidRPr="003B0AF8">
        <w:rPr>
          <w:color w:val="63666A"/>
        </w:rPr>
        <w:t xml:space="preserve"> ‘Medical Treatment’ means treatment by a medical professional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3FC7" w14:textId="22B6DA7D" w:rsidR="00F65A02" w:rsidRDefault="00F65A02">
    <w:pPr>
      <w:pStyle w:val="Header"/>
      <w:tabs>
        <w:tab w:val="clear" w:pos="8640"/>
      </w:tabs>
      <w:ind w:right="-1"/>
    </w:pPr>
    <w:r>
      <w:rPr>
        <w:noProof/>
        <w:szCs w:val="20"/>
        <w:lang w:eastAsia="en-AU"/>
      </w:rPr>
      <mc:AlternateContent>
        <mc:Choice Requires="wps">
          <w:drawing>
            <wp:anchor distT="0" distB="0" distL="114300" distR="114300" simplePos="0" relativeHeight="251657216" behindDoc="1" locked="0" layoutInCell="1" allowOverlap="1" wp14:anchorId="4CC4B452" wp14:editId="31469D6F">
              <wp:simplePos x="0" y="0"/>
              <wp:positionH relativeFrom="page">
                <wp:posOffset>685800</wp:posOffset>
              </wp:positionH>
              <wp:positionV relativeFrom="page">
                <wp:posOffset>685800</wp:posOffset>
              </wp:positionV>
              <wp:extent cx="3977640" cy="42291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1388" w14:textId="77777777" w:rsidR="00F65A02" w:rsidRDefault="00F65A02">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4B452" id="_x0000_t202" coordsize="21600,21600" o:spt="202" path="m,l,21600r21600,l21600,xe">
              <v:stroke joinstyle="miter"/>
              <v:path gradientshapeok="t" o:connecttype="rect"/>
            </v:shapetype>
            <v:shape id="Text Box 6" o:spid="_x0000_s1026" type="#_x0000_t202" style="position:absolute;margin-left:54pt;margin-top:54pt;width:313.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" filled="f" stroked="f">
              <v:textbox inset="0,0,0,0">
                <w:txbxContent>
                  <w:p w14:paraId="2DD71388" w14:textId="77777777" w:rsidR="00F65A02" w:rsidRDefault="00F65A02">
                    <w:pPr>
                      <w:pStyle w:val="Masthea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DE7A" w14:textId="31F2E675" w:rsidR="00F65A02" w:rsidRDefault="00F65A02">
    <w:pPr>
      <w:pStyle w:val="Header"/>
    </w:pPr>
    <w:r>
      <w:rPr>
        <w:noProof/>
        <w:szCs w:val="20"/>
        <w:lang w:eastAsia="en-AU"/>
      </w:rPr>
      <mc:AlternateContent>
        <mc:Choice Requires="wps">
          <w:drawing>
            <wp:anchor distT="0" distB="0" distL="114300" distR="114300" simplePos="0" relativeHeight="251662336" behindDoc="0" locked="0" layoutInCell="1" allowOverlap="1" wp14:anchorId="7D127786" wp14:editId="710E2FEA">
              <wp:simplePos x="0" y="0"/>
              <wp:positionH relativeFrom="margin">
                <wp:align>left</wp:align>
              </wp:positionH>
              <wp:positionV relativeFrom="paragraph">
                <wp:posOffset>548767</wp:posOffset>
              </wp:positionV>
              <wp:extent cx="7106285" cy="83944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839445"/>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5703B140" w14:textId="61B14634" w:rsidR="00F65A02" w:rsidRPr="00EA4D9F" w:rsidRDefault="00F65A02" w:rsidP="00BD1D43">
                          <w:pPr>
                            <w:pStyle w:val="Masthead"/>
                            <w:jc w:val="center"/>
                            <w:rPr>
                              <w:b/>
                              <w:bCs/>
                              <w:sz w:val="48"/>
                              <w:szCs w:val="48"/>
                            </w:rPr>
                          </w:pPr>
                          <w:r w:rsidRPr="00EA4D9F">
                            <w:rPr>
                              <w:b/>
                              <w:bCs/>
                              <w:sz w:val="48"/>
                              <w:szCs w:val="48"/>
                            </w:rPr>
                            <w:t>Safeguarding Children and Young People Incident Management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7786" id="_x0000_t202" coordsize="21600,21600" o:spt="202" path="m,l,21600r21600,l21600,xe">
              <v:stroke joinstyle="miter"/>
              <v:path gradientshapeok="t" o:connecttype="rect"/>
            </v:shapetype>
            <v:shape id="Text Box 9" o:spid="_x0000_s1027" type="#_x0000_t202" style="position:absolute;margin-left:0;margin-top:43.2pt;width:559.55pt;height:66.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" filled="f" fillcolor="yellow" stroked="f" strokeweight="1pt">
              <v:fill opacity="0"/>
              <v:stroke opacity="0"/>
              <v:textbox>
                <w:txbxContent>
                  <w:p w14:paraId="5703B140" w14:textId="61B14634" w:rsidR="00F65A02" w:rsidRPr="00EA4D9F" w:rsidRDefault="00F65A02" w:rsidP="00BD1D43">
                    <w:pPr>
                      <w:pStyle w:val="Masthead"/>
                      <w:jc w:val="center"/>
                      <w:rPr>
                        <w:b/>
                        <w:bCs/>
                        <w:sz w:val="48"/>
                        <w:szCs w:val="48"/>
                      </w:rPr>
                    </w:pPr>
                    <w:r w:rsidRPr="00EA4D9F">
                      <w:rPr>
                        <w:b/>
                        <w:bCs/>
                        <w:sz w:val="48"/>
                        <w:szCs w:val="48"/>
                      </w:rPr>
                      <w:t>Safeguarding Children and Young People Incident Management Procedure</w:t>
                    </w:r>
                  </w:p>
                </w:txbxContent>
              </v:textbox>
              <w10:wrap anchorx="margin"/>
            </v:shape>
          </w:pict>
        </mc:Fallback>
      </mc:AlternateContent>
    </w:r>
    <w:r>
      <w:rPr>
        <w:noProof/>
        <w:lang w:eastAsia="en-AU"/>
      </w:rPr>
      <w:drawing>
        <wp:inline distT="0" distB="0" distL="0" distR="0" wp14:anchorId="7BF5D4BF" wp14:editId="20EFA085">
          <wp:extent cx="7106285" cy="1441450"/>
          <wp:effectExtent l="0" t="0" r="0" b="6350"/>
          <wp:docPr id="2" name="Picture 2" descr="blu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285" cy="1441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5832" w14:textId="08879E16" w:rsidR="00F65A02" w:rsidRDefault="00F65A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F80A" w14:textId="57D860B6" w:rsidR="00F65A02" w:rsidRDefault="00F65A02">
    <w:pPr>
      <w:pStyle w:val="Header"/>
      <w:tabs>
        <w:tab w:val="clear" w:pos="8640"/>
      </w:tabs>
      <w:ind w:right="-1"/>
    </w:pPr>
    <w:r>
      <w:rPr>
        <w:noProof/>
        <w:szCs w:val="20"/>
        <w:lang w:eastAsia="en-AU"/>
      </w:rPr>
      <mc:AlternateContent>
        <mc:Choice Requires="wps">
          <w:drawing>
            <wp:anchor distT="0" distB="0" distL="114300" distR="114300" simplePos="0" relativeHeight="251659264" behindDoc="1" locked="0" layoutInCell="1" allowOverlap="1" wp14:anchorId="23EDCEFB" wp14:editId="752A43A7">
              <wp:simplePos x="0" y="0"/>
              <wp:positionH relativeFrom="page">
                <wp:posOffset>685800</wp:posOffset>
              </wp:positionH>
              <wp:positionV relativeFrom="page">
                <wp:posOffset>685800</wp:posOffset>
              </wp:positionV>
              <wp:extent cx="3977640" cy="422910"/>
              <wp:effectExtent l="0"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FE63" w14:textId="77777777" w:rsidR="00F65A02" w:rsidRDefault="00F65A02">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DCEFB" id="_x0000_t202" coordsize="21600,21600" o:spt="202" path="m,l,21600r21600,l21600,xe">
              <v:stroke joinstyle="miter"/>
              <v:path gradientshapeok="t" o:connecttype="rect"/>
            </v:shapetype>
            <v:shape id="Text Box 25" o:spid="_x0000_s1028" type="#_x0000_t202" style="position:absolute;margin-left:54pt;margin-top:54pt;width:313.2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" filled="f" stroked="f">
              <v:textbox inset="0,0,0,0">
                <w:txbxContent>
                  <w:p w14:paraId="6292FE63" w14:textId="77777777" w:rsidR="00F65A02" w:rsidRDefault="00F65A02">
                    <w:pPr>
                      <w:pStyle w:val="Masthead"/>
                    </w:pPr>
                  </w:p>
                </w:txbxContent>
              </v:textbox>
              <w10:wrap anchorx="page" anchory="page"/>
            </v:shape>
          </w:pict>
        </mc:Fallback>
      </mc:AlternateContent>
    </w:r>
    <w:r>
      <w:rPr>
        <w:rFonts w:cs="Arial"/>
        <w:b/>
        <w:szCs w:val="22"/>
      </w:rPr>
      <w:t>Safeguarding Children and Young People Incident Management</w:t>
    </w:r>
    <w:r w:rsidRPr="00024D9E">
      <w:rPr>
        <w:rFonts w:cs="Arial"/>
        <w:b/>
        <w:szCs w:val="22"/>
      </w:rPr>
      <w:t xml:space="preserve"> P</w:t>
    </w:r>
    <w:r>
      <w:rPr>
        <w:rFonts w:cs="Arial"/>
        <w:b/>
        <w:szCs w:val="22"/>
      </w:rPr>
      <w:t>rocedure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3134" w14:textId="5BE8AED2" w:rsidR="00F65A02" w:rsidRDefault="00F65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AE9"/>
    <w:multiLevelType w:val="hybridMultilevel"/>
    <w:tmpl w:val="E6584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5442E"/>
    <w:multiLevelType w:val="hybridMultilevel"/>
    <w:tmpl w:val="9DEC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F652F"/>
    <w:multiLevelType w:val="hybridMultilevel"/>
    <w:tmpl w:val="305A3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2409E"/>
    <w:multiLevelType w:val="hybridMultilevel"/>
    <w:tmpl w:val="5AF6ECE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317E4"/>
    <w:multiLevelType w:val="hybridMultilevel"/>
    <w:tmpl w:val="99D86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6E7303"/>
    <w:multiLevelType w:val="hybridMultilevel"/>
    <w:tmpl w:val="416AF5D2"/>
    <w:lvl w:ilvl="0" w:tplc="3202BDA0">
      <w:start w:val="1"/>
      <w:numFmt w:val="bullet"/>
      <w:lvlText w:val=""/>
      <w:lvlJc w:val="left"/>
      <w:pPr>
        <w:ind w:left="644" w:hanging="360"/>
      </w:pPr>
      <w:rPr>
        <w:rFonts w:ascii="Symbol" w:hAnsi="Symbol" w:hint="default"/>
        <w:color w:val="767171" w:themeColor="background2" w:themeShade="8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1756B90"/>
    <w:multiLevelType w:val="hybridMultilevel"/>
    <w:tmpl w:val="7F08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8717EA"/>
    <w:multiLevelType w:val="hybridMultilevel"/>
    <w:tmpl w:val="1E32E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B7914"/>
    <w:multiLevelType w:val="hybridMultilevel"/>
    <w:tmpl w:val="8F2E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0E104C"/>
    <w:multiLevelType w:val="hybridMultilevel"/>
    <w:tmpl w:val="D6EE0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59167A"/>
    <w:multiLevelType w:val="hybridMultilevel"/>
    <w:tmpl w:val="3078C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24C8B"/>
    <w:multiLevelType w:val="hybridMultilevel"/>
    <w:tmpl w:val="55C4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B512F"/>
    <w:multiLevelType w:val="hybridMultilevel"/>
    <w:tmpl w:val="90049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F75E8C"/>
    <w:multiLevelType w:val="hybridMultilevel"/>
    <w:tmpl w:val="5A88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321BCC"/>
    <w:multiLevelType w:val="hybridMultilevel"/>
    <w:tmpl w:val="33F4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6134CC"/>
    <w:multiLevelType w:val="hybridMultilevel"/>
    <w:tmpl w:val="67EC3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EB2972"/>
    <w:multiLevelType w:val="hybridMultilevel"/>
    <w:tmpl w:val="5D749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1B364E"/>
    <w:multiLevelType w:val="hybridMultilevel"/>
    <w:tmpl w:val="04720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421B65"/>
    <w:multiLevelType w:val="multilevel"/>
    <w:tmpl w:val="0C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9" w15:restartNumberingAfterBreak="0">
    <w:nsid w:val="4CC55DFB"/>
    <w:multiLevelType w:val="hybridMultilevel"/>
    <w:tmpl w:val="4C7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F16F32"/>
    <w:multiLevelType w:val="hybridMultilevel"/>
    <w:tmpl w:val="1DA0D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08477D"/>
    <w:multiLevelType w:val="hybridMultilevel"/>
    <w:tmpl w:val="B8AE90F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5F5B32"/>
    <w:multiLevelType w:val="hybridMultilevel"/>
    <w:tmpl w:val="914A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20500F"/>
    <w:multiLevelType w:val="hybridMultilevel"/>
    <w:tmpl w:val="26B44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403E95"/>
    <w:multiLevelType w:val="hybridMultilevel"/>
    <w:tmpl w:val="695C5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B35093"/>
    <w:multiLevelType w:val="hybridMultilevel"/>
    <w:tmpl w:val="9C14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10"/>
  </w:num>
  <w:num w:numId="5">
    <w:abstractNumId w:val="2"/>
  </w:num>
  <w:num w:numId="6">
    <w:abstractNumId w:val="11"/>
  </w:num>
  <w:num w:numId="7">
    <w:abstractNumId w:val="1"/>
  </w:num>
  <w:num w:numId="8">
    <w:abstractNumId w:val="6"/>
  </w:num>
  <w:num w:numId="9">
    <w:abstractNumId w:val="16"/>
  </w:num>
  <w:num w:numId="10">
    <w:abstractNumId w:val="19"/>
  </w:num>
  <w:num w:numId="11">
    <w:abstractNumId w:val="13"/>
  </w:num>
  <w:num w:numId="12">
    <w:abstractNumId w:val="25"/>
  </w:num>
  <w:num w:numId="13">
    <w:abstractNumId w:val="26"/>
  </w:num>
  <w:num w:numId="14">
    <w:abstractNumId w:val="12"/>
  </w:num>
  <w:num w:numId="15">
    <w:abstractNumId w:val="21"/>
  </w:num>
  <w:num w:numId="16">
    <w:abstractNumId w:val="23"/>
  </w:num>
  <w:num w:numId="17">
    <w:abstractNumId w:val="17"/>
  </w:num>
  <w:num w:numId="18">
    <w:abstractNumId w:val="8"/>
  </w:num>
  <w:num w:numId="19">
    <w:abstractNumId w:val="14"/>
  </w:num>
  <w:num w:numId="20">
    <w:abstractNumId w:val="24"/>
  </w:num>
  <w:num w:numId="21">
    <w:abstractNumId w:val="4"/>
  </w:num>
  <w:num w:numId="22">
    <w:abstractNumId w:val="15"/>
  </w:num>
  <w:num w:numId="23">
    <w:abstractNumId w:val="9"/>
  </w:num>
  <w:num w:numId="24">
    <w:abstractNumId w:val="22"/>
  </w:num>
  <w:num w:numId="25">
    <w:abstractNumId w:val="3"/>
  </w:num>
  <w:num w:numId="26">
    <w:abstractNumId w:val="7"/>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7A"/>
    <w:rsid w:val="00000E14"/>
    <w:rsid w:val="0001056C"/>
    <w:rsid w:val="00010E6B"/>
    <w:rsid w:val="00021D0E"/>
    <w:rsid w:val="00022045"/>
    <w:rsid w:val="00024D9E"/>
    <w:rsid w:val="00031E17"/>
    <w:rsid w:val="00037A41"/>
    <w:rsid w:val="00045CCD"/>
    <w:rsid w:val="000547B4"/>
    <w:rsid w:val="00057C7F"/>
    <w:rsid w:val="00063F17"/>
    <w:rsid w:val="00072AB9"/>
    <w:rsid w:val="00074C64"/>
    <w:rsid w:val="00076557"/>
    <w:rsid w:val="00083EA3"/>
    <w:rsid w:val="000924EB"/>
    <w:rsid w:val="0009325F"/>
    <w:rsid w:val="000A4624"/>
    <w:rsid w:val="000A7603"/>
    <w:rsid w:val="000B655D"/>
    <w:rsid w:val="000C0D15"/>
    <w:rsid w:val="000C2A28"/>
    <w:rsid w:val="000C4751"/>
    <w:rsid w:val="000C6F3E"/>
    <w:rsid w:val="000D0F3A"/>
    <w:rsid w:val="000F1EBA"/>
    <w:rsid w:val="000F2ACC"/>
    <w:rsid w:val="000F5565"/>
    <w:rsid w:val="00103AFE"/>
    <w:rsid w:val="00104AE2"/>
    <w:rsid w:val="0010739C"/>
    <w:rsid w:val="00107F9A"/>
    <w:rsid w:val="00111CA8"/>
    <w:rsid w:val="00111F61"/>
    <w:rsid w:val="0011702F"/>
    <w:rsid w:val="00117632"/>
    <w:rsid w:val="00126F30"/>
    <w:rsid w:val="00131701"/>
    <w:rsid w:val="00141E8B"/>
    <w:rsid w:val="0014265F"/>
    <w:rsid w:val="00143E44"/>
    <w:rsid w:val="001478F2"/>
    <w:rsid w:val="0015447A"/>
    <w:rsid w:val="001562CF"/>
    <w:rsid w:val="0015762E"/>
    <w:rsid w:val="00166F84"/>
    <w:rsid w:val="00174026"/>
    <w:rsid w:val="00176AB6"/>
    <w:rsid w:val="00180216"/>
    <w:rsid w:val="00182D6B"/>
    <w:rsid w:val="00186379"/>
    <w:rsid w:val="00191B6B"/>
    <w:rsid w:val="00192F1E"/>
    <w:rsid w:val="001C2C73"/>
    <w:rsid w:val="001C6B7C"/>
    <w:rsid w:val="001E0B03"/>
    <w:rsid w:val="001E218E"/>
    <w:rsid w:val="001F4EC5"/>
    <w:rsid w:val="00203603"/>
    <w:rsid w:val="00210633"/>
    <w:rsid w:val="00214ED9"/>
    <w:rsid w:val="00223A0E"/>
    <w:rsid w:val="00231F64"/>
    <w:rsid w:val="002335A5"/>
    <w:rsid w:val="002444F0"/>
    <w:rsid w:val="00245ABF"/>
    <w:rsid w:val="002463A4"/>
    <w:rsid w:val="0025015B"/>
    <w:rsid w:val="00271908"/>
    <w:rsid w:val="0028572D"/>
    <w:rsid w:val="00293C79"/>
    <w:rsid w:val="002957E7"/>
    <w:rsid w:val="002A046D"/>
    <w:rsid w:val="002A3463"/>
    <w:rsid w:val="002A3EED"/>
    <w:rsid w:val="002B27F6"/>
    <w:rsid w:val="002B3662"/>
    <w:rsid w:val="002C0597"/>
    <w:rsid w:val="002C09DD"/>
    <w:rsid w:val="002C660C"/>
    <w:rsid w:val="002D76A9"/>
    <w:rsid w:val="002E4259"/>
    <w:rsid w:val="002F01E9"/>
    <w:rsid w:val="002F0974"/>
    <w:rsid w:val="002F1429"/>
    <w:rsid w:val="00310EC3"/>
    <w:rsid w:val="003128B7"/>
    <w:rsid w:val="00321599"/>
    <w:rsid w:val="00322BDB"/>
    <w:rsid w:val="00322D7D"/>
    <w:rsid w:val="00337904"/>
    <w:rsid w:val="00342855"/>
    <w:rsid w:val="003469AC"/>
    <w:rsid w:val="00353B1B"/>
    <w:rsid w:val="0035551C"/>
    <w:rsid w:val="0036236D"/>
    <w:rsid w:val="00363A1B"/>
    <w:rsid w:val="003716F9"/>
    <w:rsid w:val="00372E26"/>
    <w:rsid w:val="003735CB"/>
    <w:rsid w:val="00374791"/>
    <w:rsid w:val="00374CA8"/>
    <w:rsid w:val="00375DE6"/>
    <w:rsid w:val="0038164C"/>
    <w:rsid w:val="003866E0"/>
    <w:rsid w:val="00394177"/>
    <w:rsid w:val="00395BFA"/>
    <w:rsid w:val="00396B5D"/>
    <w:rsid w:val="003A1013"/>
    <w:rsid w:val="003A3CCC"/>
    <w:rsid w:val="003B3ABB"/>
    <w:rsid w:val="003C2C3F"/>
    <w:rsid w:val="003D20AB"/>
    <w:rsid w:val="003E6EF0"/>
    <w:rsid w:val="003E7539"/>
    <w:rsid w:val="003F1528"/>
    <w:rsid w:val="00412BF3"/>
    <w:rsid w:val="00417DB1"/>
    <w:rsid w:val="004261AC"/>
    <w:rsid w:val="00444458"/>
    <w:rsid w:val="00450073"/>
    <w:rsid w:val="00452639"/>
    <w:rsid w:val="00454F65"/>
    <w:rsid w:val="0045711E"/>
    <w:rsid w:val="00457993"/>
    <w:rsid w:val="004608D4"/>
    <w:rsid w:val="004634D3"/>
    <w:rsid w:val="00464F21"/>
    <w:rsid w:val="0047040B"/>
    <w:rsid w:val="004747C8"/>
    <w:rsid w:val="004750F2"/>
    <w:rsid w:val="004761A3"/>
    <w:rsid w:val="004776A3"/>
    <w:rsid w:val="00477DC5"/>
    <w:rsid w:val="00481958"/>
    <w:rsid w:val="0048668F"/>
    <w:rsid w:val="00490092"/>
    <w:rsid w:val="00492AEE"/>
    <w:rsid w:val="00496021"/>
    <w:rsid w:val="004A48FF"/>
    <w:rsid w:val="004B584A"/>
    <w:rsid w:val="004B5AD0"/>
    <w:rsid w:val="004B7063"/>
    <w:rsid w:val="004B7699"/>
    <w:rsid w:val="004C35D0"/>
    <w:rsid w:val="004D7E32"/>
    <w:rsid w:val="004E3427"/>
    <w:rsid w:val="004F75A0"/>
    <w:rsid w:val="00500069"/>
    <w:rsid w:val="00506D6D"/>
    <w:rsid w:val="00512512"/>
    <w:rsid w:val="005142D7"/>
    <w:rsid w:val="00515CDF"/>
    <w:rsid w:val="005229E0"/>
    <w:rsid w:val="00523817"/>
    <w:rsid w:val="00523838"/>
    <w:rsid w:val="00525413"/>
    <w:rsid w:val="00541290"/>
    <w:rsid w:val="0054304F"/>
    <w:rsid w:val="00546EA5"/>
    <w:rsid w:val="005476B0"/>
    <w:rsid w:val="0055276A"/>
    <w:rsid w:val="0055384A"/>
    <w:rsid w:val="0055625D"/>
    <w:rsid w:val="005723B1"/>
    <w:rsid w:val="00572955"/>
    <w:rsid w:val="00572D9D"/>
    <w:rsid w:val="00577C3C"/>
    <w:rsid w:val="00583113"/>
    <w:rsid w:val="00584407"/>
    <w:rsid w:val="0058771A"/>
    <w:rsid w:val="005968C5"/>
    <w:rsid w:val="00597D1F"/>
    <w:rsid w:val="005A1F9A"/>
    <w:rsid w:val="005A2CD7"/>
    <w:rsid w:val="005A5779"/>
    <w:rsid w:val="005B6B0F"/>
    <w:rsid w:val="005C25BB"/>
    <w:rsid w:val="005C2BEF"/>
    <w:rsid w:val="005C643F"/>
    <w:rsid w:val="005C6BB8"/>
    <w:rsid w:val="005C7980"/>
    <w:rsid w:val="005D21AE"/>
    <w:rsid w:val="005E1567"/>
    <w:rsid w:val="005E4B4D"/>
    <w:rsid w:val="005F02E0"/>
    <w:rsid w:val="005F7848"/>
    <w:rsid w:val="00614EBD"/>
    <w:rsid w:val="00622C95"/>
    <w:rsid w:val="006310A7"/>
    <w:rsid w:val="00637D8D"/>
    <w:rsid w:val="006417D4"/>
    <w:rsid w:val="006433CB"/>
    <w:rsid w:val="00650AF4"/>
    <w:rsid w:val="006530B8"/>
    <w:rsid w:val="00655E2D"/>
    <w:rsid w:val="00661517"/>
    <w:rsid w:val="0066166A"/>
    <w:rsid w:val="00662DA9"/>
    <w:rsid w:val="00663229"/>
    <w:rsid w:val="0066441C"/>
    <w:rsid w:val="00673F28"/>
    <w:rsid w:val="00674C44"/>
    <w:rsid w:val="00693A58"/>
    <w:rsid w:val="006A0998"/>
    <w:rsid w:val="006B1BCD"/>
    <w:rsid w:val="006C198B"/>
    <w:rsid w:val="006C34F6"/>
    <w:rsid w:val="006C3C1F"/>
    <w:rsid w:val="006C57D4"/>
    <w:rsid w:val="006C7B18"/>
    <w:rsid w:val="006F0602"/>
    <w:rsid w:val="006F4C6D"/>
    <w:rsid w:val="006F747F"/>
    <w:rsid w:val="0070693D"/>
    <w:rsid w:val="00707086"/>
    <w:rsid w:val="00727A15"/>
    <w:rsid w:val="00734F2C"/>
    <w:rsid w:val="00742184"/>
    <w:rsid w:val="00742288"/>
    <w:rsid w:val="007527E7"/>
    <w:rsid w:val="007565B7"/>
    <w:rsid w:val="00757F59"/>
    <w:rsid w:val="007632E5"/>
    <w:rsid w:val="007676CB"/>
    <w:rsid w:val="0077254E"/>
    <w:rsid w:val="007744CF"/>
    <w:rsid w:val="007772F8"/>
    <w:rsid w:val="007812F0"/>
    <w:rsid w:val="007824AF"/>
    <w:rsid w:val="00787C7A"/>
    <w:rsid w:val="007A5BEB"/>
    <w:rsid w:val="007B19E7"/>
    <w:rsid w:val="007C247A"/>
    <w:rsid w:val="007C7CD1"/>
    <w:rsid w:val="007D5EEF"/>
    <w:rsid w:val="007D7171"/>
    <w:rsid w:val="007D737A"/>
    <w:rsid w:val="007E3245"/>
    <w:rsid w:val="007E3376"/>
    <w:rsid w:val="007F1FDF"/>
    <w:rsid w:val="007F5765"/>
    <w:rsid w:val="008006FE"/>
    <w:rsid w:val="00800921"/>
    <w:rsid w:val="00805ABF"/>
    <w:rsid w:val="008065A0"/>
    <w:rsid w:val="008106C5"/>
    <w:rsid w:val="008132DD"/>
    <w:rsid w:val="008132E8"/>
    <w:rsid w:val="0084140C"/>
    <w:rsid w:val="00845A99"/>
    <w:rsid w:val="0086470E"/>
    <w:rsid w:val="008669A1"/>
    <w:rsid w:val="008768DB"/>
    <w:rsid w:val="0088087F"/>
    <w:rsid w:val="008808FF"/>
    <w:rsid w:val="00883BD0"/>
    <w:rsid w:val="00896159"/>
    <w:rsid w:val="00897156"/>
    <w:rsid w:val="0089721D"/>
    <w:rsid w:val="008A0EC5"/>
    <w:rsid w:val="008B1006"/>
    <w:rsid w:val="008C67BD"/>
    <w:rsid w:val="008D1FAB"/>
    <w:rsid w:val="008D56C3"/>
    <w:rsid w:val="008D56EC"/>
    <w:rsid w:val="008D7DAA"/>
    <w:rsid w:val="008E2F69"/>
    <w:rsid w:val="008E456F"/>
    <w:rsid w:val="00901813"/>
    <w:rsid w:val="00904107"/>
    <w:rsid w:val="00930BB1"/>
    <w:rsid w:val="00933F4C"/>
    <w:rsid w:val="00933FC9"/>
    <w:rsid w:val="00937EA4"/>
    <w:rsid w:val="00946751"/>
    <w:rsid w:val="0095560D"/>
    <w:rsid w:val="00961A3F"/>
    <w:rsid w:val="00966680"/>
    <w:rsid w:val="009669EA"/>
    <w:rsid w:val="00977C40"/>
    <w:rsid w:val="009864BE"/>
    <w:rsid w:val="0098680D"/>
    <w:rsid w:val="0098753C"/>
    <w:rsid w:val="0099650D"/>
    <w:rsid w:val="00996928"/>
    <w:rsid w:val="009A062A"/>
    <w:rsid w:val="009A18F2"/>
    <w:rsid w:val="009A3F6B"/>
    <w:rsid w:val="009B1AE0"/>
    <w:rsid w:val="009B4D52"/>
    <w:rsid w:val="009C0CC8"/>
    <w:rsid w:val="009C1DF6"/>
    <w:rsid w:val="009C4C2E"/>
    <w:rsid w:val="009C61AD"/>
    <w:rsid w:val="009D3458"/>
    <w:rsid w:val="009E33E5"/>
    <w:rsid w:val="009E7B67"/>
    <w:rsid w:val="00A010A5"/>
    <w:rsid w:val="00A01D04"/>
    <w:rsid w:val="00A23612"/>
    <w:rsid w:val="00A31A50"/>
    <w:rsid w:val="00A36933"/>
    <w:rsid w:val="00A41C76"/>
    <w:rsid w:val="00A425F7"/>
    <w:rsid w:val="00A4783A"/>
    <w:rsid w:val="00A52A09"/>
    <w:rsid w:val="00A57984"/>
    <w:rsid w:val="00A632D7"/>
    <w:rsid w:val="00A64D24"/>
    <w:rsid w:val="00A666A3"/>
    <w:rsid w:val="00A96BAD"/>
    <w:rsid w:val="00AB07C2"/>
    <w:rsid w:val="00AB525A"/>
    <w:rsid w:val="00AB589E"/>
    <w:rsid w:val="00AC0118"/>
    <w:rsid w:val="00AC637E"/>
    <w:rsid w:val="00AE047D"/>
    <w:rsid w:val="00AE520C"/>
    <w:rsid w:val="00B04481"/>
    <w:rsid w:val="00B074FF"/>
    <w:rsid w:val="00B111D2"/>
    <w:rsid w:val="00B113A3"/>
    <w:rsid w:val="00B152AB"/>
    <w:rsid w:val="00B200FA"/>
    <w:rsid w:val="00B20C2A"/>
    <w:rsid w:val="00B24EB4"/>
    <w:rsid w:val="00B26B18"/>
    <w:rsid w:val="00B2778E"/>
    <w:rsid w:val="00B42882"/>
    <w:rsid w:val="00B44556"/>
    <w:rsid w:val="00B447C5"/>
    <w:rsid w:val="00B44C6A"/>
    <w:rsid w:val="00B46397"/>
    <w:rsid w:val="00B57DA1"/>
    <w:rsid w:val="00B61910"/>
    <w:rsid w:val="00B649DC"/>
    <w:rsid w:val="00B65BA8"/>
    <w:rsid w:val="00B7361D"/>
    <w:rsid w:val="00B75C84"/>
    <w:rsid w:val="00B80C8C"/>
    <w:rsid w:val="00B87260"/>
    <w:rsid w:val="00B94D44"/>
    <w:rsid w:val="00BC1BBC"/>
    <w:rsid w:val="00BC3C3C"/>
    <w:rsid w:val="00BC44FD"/>
    <w:rsid w:val="00BC5855"/>
    <w:rsid w:val="00BD1D43"/>
    <w:rsid w:val="00BD4169"/>
    <w:rsid w:val="00BD6EFE"/>
    <w:rsid w:val="00BE301D"/>
    <w:rsid w:val="00BF10E8"/>
    <w:rsid w:val="00C01A9B"/>
    <w:rsid w:val="00C02055"/>
    <w:rsid w:val="00C0355D"/>
    <w:rsid w:val="00C14537"/>
    <w:rsid w:val="00C15D49"/>
    <w:rsid w:val="00C16FEA"/>
    <w:rsid w:val="00C20F0E"/>
    <w:rsid w:val="00C251EE"/>
    <w:rsid w:val="00C2626F"/>
    <w:rsid w:val="00C26B31"/>
    <w:rsid w:val="00C40C2B"/>
    <w:rsid w:val="00C43579"/>
    <w:rsid w:val="00C47580"/>
    <w:rsid w:val="00C54E05"/>
    <w:rsid w:val="00C66425"/>
    <w:rsid w:val="00C70F03"/>
    <w:rsid w:val="00C71BE7"/>
    <w:rsid w:val="00C77235"/>
    <w:rsid w:val="00C83FD7"/>
    <w:rsid w:val="00C87132"/>
    <w:rsid w:val="00C903E5"/>
    <w:rsid w:val="00C90F0B"/>
    <w:rsid w:val="00C92530"/>
    <w:rsid w:val="00C9400C"/>
    <w:rsid w:val="00C96819"/>
    <w:rsid w:val="00CB5D03"/>
    <w:rsid w:val="00CB676A"/>
    <w:rsid w:val="00CC325B"/>
    <w:rsid w:val="00CC77AB"/>
    <w:rsid w:val="00CD1012"/>
    <w:rsid w:val="00CE2D7C"/>
    <w:rsid w:val="00CE54C6"/>
    <w:rsid w:val="00CF1A50"/>
    <w:rsid w:val="00CF2AD7"/>
    <w:rsid w:val="00D15E99"/>
    <w:rsid w:val="00D21255"/>
    <w:rsid w:val="00D26689"/>
    <w:rsid w:val="00D3502F"/>
    <w:rsid w:val="00D378A1"/>
    <w:rsid w:val="00D50398"/>
    <w:rsid w:val="00D55D1A"/>
    <w:rsid w:val="00D606A4"/>
    <w:rsid w:val="00D65D87"/>
    <w:rsid w:val="00D7293A"/>
    <w:rsid w:val="00D73E39"/>
    <w:rsid w:val="00D74953"/>
    <w:rsid w:val="00D77269"/>
    <w:rsid w:val="00D90003"/>
    <w:rsid w:val="00D92AC0"/>
    <w:rsid w:val="00D9434D"/>
    <w:rsid w:val="00DA00BF"/>
    <w:rsid w:val="00DB5EA3"/>
    <w:rsid w:val="00DC0A68"/>
    <w:rsid w:val="00DC30EC"/>
    <w:rsid w:val="00DD35FE"/>
    <w:rsid w:val="00DD3715"/>
    <w:rsid w:val="00DE2C08"/>
    <w:rsid w:val="00DF4B74"/>
    <w:rsid w:val="00DF5424"/>
    <w:rsid w:val="00E00D0A"/>
    <w:rsid w:val="00E03EFA"/>
    <w:rsid w:val="00E1348E"/>
    <w:rsid w:val="00E342FA"/>
    <w:rsid w:val="00E476CB"/>
    <w:rsid w:val="00E52D25"/>
    <w:rsid w:val="00E639A8"/>
    <w:rsid w:val="00E70012"/>
    <w:rsid w:val="00E72D0D"/>
    <w:rsid w:val="00E80FB2"/>
    <w:rsid w:val="00E824F5"/>
    <w:rsid w:val="00E93296"/>
    <w:rsid w:val="00E9522F"/>
    <w:rsid w:val="00E97148"/>
    <w:rsid w:val="00E971C8"/>
    <w:rsid w:val="00EA2959"/>
    <w:rsid w:val="00EA4D9F"/>
    <w:rsid w:val="00EA773D"/>
    <w:rsid w:val="00EA7C7F"/>
    <w:rsid w:val="00EB1931"/>
    <w:rsid w:val="00EB44F3"/>
    <w:rsid w:val="00EB544A"/>
    <w:rsid w:val="00EC6CD7"/>
    <w:rsid w:val="00ED18F7"/>
    <w:rsid w:val="00ED32F6"/>
    <w:rsid w:val="00ED4AF1"/>
    <w:rsid w:val="00EE08EA"/>
    <w:rsid w:val="00EE1022"/>
    <w:rsid w:val="00EE3264"/>
    <w:rsid w:val="00EF5AE4"/>
    <w:rsid w:val="00F03B05"/>
    <w:rsid w:val="00F2100A"/>
    <w:rsid w:val="00F22AC2"/>
    <w:rsid w:val="00F3305A"/>
    <w:rsid w:val="00F47618"/>
    <w:rsid w:val="00F5022A"/>
    <w:rsid w:val="00F50461"/>
    <w:rsid w:val="00F513EC"/>
    <w:rsid w:val="00F5792F"/>
    <w:rsid w:val="00F635FF"/>
    <w:rsid w:val="00F65A02"/>
    <w:rsid w:val="00F718DA"/>
    <w:rsid w:val="00F75FF5"/>
    <w:rsid w:val="00F77C21"/>
    <w:rsid w:val="00F80E71"/>
    <w:rsid w:val="00F93B8E"/>
    <w:rsid w:val="00FA14A7"/>
    <w:rsid w:val="00FA54CD"/>
    <w:rsid w:val="00FB10AA"/>
    <w:rsid w:val="00FB3BEA"/>
    <w:rsid w:val="00FB4DB5"/>
    <w:rsid w:val="00FD769A"/>
    <w:rsid w:val="00FE0678"/>
    <w:rsid w:val="00FE4F60"/>
    <w:rsid w:val="00FF0A64"/>
    <w:rsid w:val="00FF7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A6F5C"/>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1A"/>
    <w:rPr>
      <w:rFonts w:ascii="Arial" w:hAnsi="Arial"/>
      <w:sz w:val="22"/>
      <w:szCs w:val="24"/>
      <w:lang w:eastAsia="en-US"/>
    </w:rPr>
  </w:style>
  <w:style w:type="paragraph" w:styleId="Heading1">
    <w:name w:val="heading 1"/>
    <w:basedOn w:val="Normal"/>
    <w:next w:val="Normal"/>
    <w:link w:val="Heading1Char"/>
    <w:uiPriority w:val="9"/>
    <w:qFormat/>
    <w:pPr>
      <w:keepNext/>
      <w:spacing w:before="120"/>
      <w:outlineLvl w:val="0"/>
    </w:pPr>
    <w:rPr>
      <w:b/>
      <w:kern w:val="32"/>
      <w:sz w:val="28"/>
      <w:szCs w:val="32"/>
    </w:rPr>
  </w:style>
  <w:style w:type="paragraph" w:styleId="Heading2">
    <w:name w:val="heading 2"/>
    <w:basedOn w:val="Normal"/>
    <w:next w:val="Normal"/>
    <w:link w:val="Heading2Char"/>
    <w:uiPriority w:val="9"/>
    <w:qFormat/>
    <w:rsid w:val="002A3EED"/>
    <w:pPr>
      <w:keepNext/>
      <w:ind w:left="720"/>
      <w:outlineLvl w:val="1"/>
    </w:pPr>
    <w:rPr>
      <w:b/>
      <w:bCs/>
    </w:rPr>
  </w:style>
  <w:style w:type="paragraph" w:styleId="Heading3">
    <w:name w:val="heading 3"/>
    <w:basedOn w:val="Normal"/>
    <w:next w:val="Normal"/>
    <w:link w:val="Heading3Char"/>
    <w:uiPriority w:val="9"/>
    <w:unhideWhenUsed/>
    <w:qFormat/>
    <w:rsid w:val="002A3EED"/>
    <w:pPr>
      <w:keepNext/>
      <w:keepLines/>
      <w:spacing w:before="40"/>
      <w:ind w:left="14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0A7603"/>
    <w:pPr>
      <w:keepNext/>
      <w:keepLines/>
      <w:spacing w:before="40" w:line="259" w:lineRule="auto"/>
      <w:outlineLvl w:val="3"/>
    </w:pPr>
    <w:rPr>
      <w:rFonts w:asciiTheme="majorHAnsi" w:eastAsiaTheme="majorEastAsia" w:hAnsiTheme="majorHAnsi" w:cstheme="majorBidi"/>
      <w:b/>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link w:val="BodyTextChar"/>
    <w:semiHidden/>
    <w:pPr>
      <w:ind w:right="-1"/>
    </w:pPr>
    <w:rPr>
      <w:rFonts w:cs="Arial"/>
      <w:szCs w:val="20"/>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econdbullet">
    <w:name w:val="Second bullet"/>
    <w:basedOn w:val="Normal"/>
    <w:rsid w:val="00707086"/>
    <w:pPr>
      <w:numPr>
        <w:numId w:val="1"/>
      </w:numPr>
    </w:pPr>
  </w:style>
  <w:style w:type="table" w:styleId="TableGrid">
    <w:name w:val="Table Grid"/>
    <w:basedOn w:val="TableNormal"/>
    <w:uiPriority w:val="59"/>
    <w:rsid w:val="00FB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A3EED"/>
    <w:rPr>
      <w:rFonts w:ascii="Arial" w:eastAsiaTheme="majorEastAsia" w:hAnsi="Arial" w:cstheme="majorBidi"/>
      <w:b/>
      <w:sz w:val="22"/>
      <w:szCs w:val="24"/>
      <w:lang w:eastAsia="en-US"/>
    </w:rPr>
  </w:style>
  <w:style w:type="paragraph" w:styleId="ListParagraph">
    <w:name w:val="List Paragraph"/>
    <w:basedOn w:val="Normal"/>
    <w:uiPriority w:val="34"/>
    <w:qFormat/>
    <w:rsid w:val="00977C40"/>
    <w:pPr>
      <w:ind w:left="720"/>
      <w:contextualSpacing/>
    </w:pPr>
    <w:rPr>
      <w:rFonts w:ascii="Calibri" w:eastAsia="Calibri" w:hAnsi="Calibri"/>
      <w:szCs w:val="22"/>
    </w:rPr>
  </w:style>
  <w:style w:type="character" w:customStyle="1" w:styleId="Heading1Char">
    <w:name w:val="Heading 1 Char"/>
    <w:basedOn w:val="DefaultParagraphFont"/>
    <w:link w:val="Heading1"/>
    <w:uiPriority w:val="9"/>
    <w:rsid w:val="00977C40"/>
    <w:rPr>
      <w:rFonts w:ascii="Arial" w:hAnsi="Arial"/>
      <w:b/>
      <w:kern w:val="32"/>
      <w:sz w:val="28"/>
      <w:szCs w:val="32"/>
      <w:lang w:eastAsia="en-US"/>
    </w:rPr>
  </w:style>
  <w:style w:type="character" w:customStyle="1" w:styleId="BodyTextChar">
    <w:name w:val="Body Text Char"/>
    <w:basedOn w:val="DefaultParagraphFont"/>
    <w:link w:val="BodyText"/>
    <w:semiHidden/>
    <w:rsid w:val="00977C40"/>
    <w:rPr>
      <w:rFonts w:ascii="Arial" w:hAnsi="Arial" w:cs="Arial"/>
      <w:sz w:val="24"/>
      <w:lang w:eastAsia="en-US"/>
    </w:rPr>
  </w:style>
  <w:style w:type="character" w:styleId="CommentReference">
    <w:name w:val="annotation reference"/>
    <w:basedOn w:val="DefaultParagraphFont"/>
    <w:uiPriority w:val="99"/>
    <w:semiHidden/>
    <w:unhideWhenUsed/>
    <w:rsid w:val="00BC3C3C"/>
    <w:rPr>
      <w:sz w:val="16"/>
      <w:szCs w:val="16"/>
    </w:rPr>
  </w:style>
  <w:style w:type="paragraph" w:styleId="CommentText">
    <w:name w:val="annotation text"/>
    <w:basedOn w:val="Normal"/>
    <w:link w:val="CommentTextChar"/>
    <w:uiPriority w:val="99"/>
    <w:semiHidden/>
    <w:unhideWhenUsed/>
    <w:rsid w:val="00BC3C3C"/>
    <w:rPr>
      <w:sz w:val="20"/>
      <w:szCs w:val="20"/>
    </w:rPr>
  </w:style>
  <w:style w:type="character" w:customStyle="1" w:styleId="CommentTextChar">
    <w:name w:val="Comment Text Char"/>
    <w:basedOn w:val="DefaultParagraphFont"/>
    <w:link w:val="CommentText"/>
    <w:uiPriority w:val="99"/>
    <w:semiHidden/>
    <w:rsid w:val="00BC3C3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3C3C"/>
    <w:rPr>
      <w:b/>
      <w:bCs/>
    </w:rPr>
  </w:style>
  <w:style w:type="character" w:customStyle="1" w:styleId="CommentSubjectChar">
    <w:name w:val="Comment Subject Char"/>
    <w:basedOn w:val="CommentTextChar"/>
    <w:link w:val="CommentSubject"/>
    <w:uiPriority w:val="99"/>
    <w:semiHidden/>
    <w:rsid w:val="00BC3C3C"/>
    <w:rPr>
      <w:rFonts w:ascii="Arial" w:hAnsi="Arial"/>
      <w:b/>
      <w:bCs/>
      <w:lang w:eastAsia="en-US"/>
    </w:rPr>
  </w:style>
  <w:style w:type="paragraph" w:styleId="TOCHeading">
    <w:name w:val="TOC Heading"/>
    <w:basedOn w:val="Heading1"/>
    <w:next w:val="Normal"/>
    <w:uiPriority w:val="39"/>
    <w:unhideWhenUsed/>
    <w:qFormat/>
    <w:rsid w:val="00B65BA8"/>
    <w:pPr>
      <w:keepLines/>
      <w:spacing w:before="240" w:line="259" w:lineRule="auto"/>
      <w:outlineLvl w:val="9"/>
    </w:pPr>
    <w:rPr>
      <w:rFonts w:asciiTheme="majorHAnsi" w:eastAsiaTheme="majorEastAsia" w:hAnsiTheme="majorHAnsi" w:cstheme="majorBidi"/>
      <w:b w:val="0"/>
      <w:color w:val="2E74B5" w:themeColor="accent1" w:themeShade="BF"/>
      <w:kern w:val="0"/>
      <w:sz w:val="32"/>
      <w:lang w:val="en-US"/>
    </w:rPr>
  </w:style>
  <w:style w:type="paragraph" w:styleId="TOC1">
    <w:name w:val="toc 1"/>
    <w:basedOn w:val="Normal"/>
    <w:next w:val="Normal"/>
    <w:autoRedefine/>
    <w:uiPriority w:val="39"/>
    <w:unhideWhenUsed/>
    <w:rsid w:val="00B65BA8"/>
    <w:pPr>
      <w:spacing w:after="100"/>
    </w:pPr>
  </w:style>
  <w:style w:type="paragraph" w:styleId="TOC2">
    <w:name w:val="toc 2"/>
    <w:basedOn w:val="Normal"/>
    <w:next w:val="Normal"/>
    <w:autoRedefine/>
    <w:uiPriority w:val="39"/>
    <w:unhideWhenUsed/>
    <w:rsid w:val="00B65BA8"/>
    <w:pPr>
      <w:spacing w:after="100"/>
      <w:ind w:left="240"/>
    </w:pPr>
  </w:style>
  <w:style w:type="paragraph" w:styleId="TOC3">
    <w:name w:val="toc 3"/>
    <w:basedOn w:val="Normal"/>
    <w:next w:val="Normal"/>
    <w:autoRedefine/>
    <w:uiPriority w:val="39"/>
    <w:unhideWhenUsed/>
    <w:rsid w:val="00B65BA8"/>
    <w:pPr>
      <w:spacing w:after="100"/>
      <w:ind w:left="480"/>
    </w:pPr>
  </w:style>
  <w:style w:type="paragraph" w:styleId="Revision">
    <w:name w:val="Revision"/>
    <w:hidden/>
    <w:uiPriority w:val="99"/>
    <w:semiHidden/>
    <w:rsid w:val="00B26B18"/>
    <w:rPr>
      <w:rFonts w:ascii="Arial" w:hAnsi="Arial"/>
      <w:sz w:val="22"/>
      <w:szCs w:val="24"/>
      <w:lang w:eastAsia="en-US"/>
    </w:rPr>
  </w:style>
  <w:style w:type="paragraph" w:styleId="NoSpacing">
    <w:name w:val="No Spacing"/>
    <w:uiPriority w:val="1"/>
    <w:qFormat/>
    <w:rsid w:val="002A3EED"/>
    <w:rPr>
      <w:rFonts w:ascii="Arial" w:hAnsi="Arial"/>
      <w:sz w:val="22"/>
      <w:szCs w:val="24"/>
      <w:lang w:eastAsia="en-US"/>
    </w:rPr>
  </w:style>
  <w:style w:type="character" w:styleId="FollowedHyperlink">
    <w:name w:val="FollowedHyperlink"/>
    <w:basedOn w:val="DefaultParagraphFont"/>
    <w:uiPriority w:val="99"/>
    <w:semiHidden/>
    <w:unhideWhenUsed/>
    <w:rsid w:val="007D5EEF"/>
    <w:rPr>
      <w:color w:val="954F72" w:themeColor="followedHyperlink"/>
      <w:u w:val="single"/>
    </w:rPr>
  </w:style>
  <w:style w:type="character" w:customStyle="1" w:styleId="Heading4Char">
    <w:name w:val="Heading 4 Char"/>
    <w:basedOn w:val="DefaultParagraphFont"/>
    <w:link w:val="Heading4"/>
    <w:uiPriority w:val="9"/>
    <w:semiHidden/>
    <w:rsid w:val="000A7603"/>
    <w:rPr>
      <w:rFonts w:asciiTheme="majorHAnsi" w:eastAsiaTheme="majorEastAsia" w:hAnsiTheme="majorHAnsi" w:cstheme="majorBidi"/>
      <w:b/>
      <w:i/>
      <w:iCs/>
      <w:color w:val="2E74B5" w:themeColor="accent1" w:themeShade="BF"/>
      <w:sz w:val="22"/>
      <w:szCs w:val="22"/>
      <w:lang w:eastAsia="en-US"/>
    </w:rPr>
  </w:style>
  <w:style w:type="character" w:customStyle="1" w:styleId="BalloonTextChar">
    <w:name w:val="Balloon Text Char"/>
    <w:basedOn w:val="DefaultParagraphFont"/>
    <w:link w:val="BalloonText"/>
    <w:uiPriority w:val="99"/>
    <w:semiHidden/>
    <w:rsid w:val="000A7603"/>
    <w:rPr>
      <w:rFonts w:ascii="Tahoma" w:hAnsi="Tahoma" w:cs="Tahoma"/>
      <w:sz w:val="16"/>
      <w:szCs w:val="16"/>
      <w:lang w:eastAsia="en-US"/>
    </w:rPr>
  </w:style>
  <w:style w:type="character" w:customStyle="1" w:styleId="Redhighlight">
    <w:name w:val="Red highlight"/>
    <w:rsid w:val="000A7603"/>
    <w:rPr>
      <w:color w:val="E30D61"/>
    </w:rPr>
  </w:style>
  <w:style w:type="table" w:customStyle="1" w:styleId="TableGrid2">
    <w:name w:val="Table Grid2"/>
    <w:basedOn w:val="TableNormal"/>
    <w:next w:val="TableGrid"/>
    <w:uiPriority w:val="59"/>
    <w:rsid w:val="000A7603"/>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603"/>
    <w:pPr>
      <w:autoSpaceDE w:val="0"/>
      <w:autoSpaceDN w:val="0"/>
      <w:adjustRightInd w:val="0"/>
    </w:pPr>
    <w:rPr>
      <w:rFonts w:ascii="Calibri" w:eastAsiaTheme="minorEastAsia" w:hAnsi="Calibri" w:cs="Calibri"/>
      <w:color w:val="000000"/>
      <w:sz w:val="24"/>
      <w:szCs w:val="24"/>
    </w:rPr>
  </w:style>
  <w:style w:type="paragraph" w:customStyle="1" w:styleId="Text10">
    <w:name w:val="Text 10"/>
    <w:basedOn w:val="Normal"/>
    <w:rsid w:val="000A7603"/>
    <w:pPr>
      <w:widowControl w:val="0"/>
      <w:suppressAutoHyphens/>
      <w:autoSpaceDE w:val="0"/>
      <w:autoSpaceDN w:val="0"/>
      <w:adjustRightInd w:val="0"/>
      <w:spacing w:after="170" w:line="288" w:lineRule="auto"/>
      <w:textAlignment w:val="center"/>
    </w:pPr>
    <w:rPr>
      <w:color w:val="000000"/>
      <w:sz w:val="20"/>
      <w:szCs w:val="20"/>
      <w:lang w:val="en-US" w:eastAsia="en-AU"/>
    </w:rPr>
  </w:style>
  <w:style w:type="paragraph" w:customStyle="1" w:styleId="BodyCopy">
    <w:name w:val="Body Copy"/>
    <w:basedOn w:val="Normal"/>
    <w:qFormat/>
    <w:rsid w:val="000A7603"/>
    <w:pPr>
      <w:spacing w:after="240" w:line="360" w:lineRule="auto"/>
    </w:pPr>
    <w:rPr>
      <w:rFonts w:ascii="Helvetica Light" w:eastAsiaTheme="minorHAnsi" w:hAnsi="Helvetica Light" w:cstheme="minorBidi"/>
      <w:color w:val="000000" w:themeColor="text1"/>
      <w:szCs w:val="22"/>
    </w:rPr>
  </w:style>
  <w:style w:type="paragraph" w:customStyle="1" w:styleId="TableHeading">
    <w:name w:val="Table Heading"/>
    <w:basedOn w:val="BodyCopy"/>
    <w:qFormat/>
    <w:rsid w:val="000A7603"/>
    <w:pPr>
      <w:spacing w:after="0" w:line="240" w:lineRule="auto"/>
    </w:pPr>
    <w:rPr>
      <w:b/>
      <w:color w:val="FFFFFF" w:themeColor="background1"/>
    </w:rPr>
  </w:style>
  <w:style w:type="paragraph" w:customStyle="1" w:styleId="Tablecopy">
    <w:name w:val="Table copy"/>
    <w:basedOn w:val="Normal"/>
    <w:qFormat/>
    <w:rsid w:val="000A7603"/>
    <w:pPr>
      <w:spacing w:line="264" w:lineRule="auto"/>
    </w:pPr>
    <w:rPr>
      <w:rFonts w:ascii="Helvetica" w:eastAsiaTheme="minorHAnsi" w:hAnsi="Helvetica" w:cstheme="minorBidi"/>
      <w:color w:val="000000" w:themeColor="text1"/>
      <w:szCs w:val="22"/>
    </w:rPr>
  </w:style>
  <w:style w:type="character" w:customStyle="1" w:styleId="Heading2Char">
    <w:name w:val="Heading 2 Char"/>
    <w:basedOn w:val="DefaultParagraphFont"/>
    <w:link w:val="Heading2"/>
    <w:uiPriority w:val="9"/>
    <w:rsid w:val="000A7603"/>
    <w:rPr>
      <w:rFonts w:ascii="Arial" w:hAnsi="Arial"/>
      <w:b/>
      <w:bCs/>
      <w:sz w:val="22"/>
      <w:szCs w:val="24"/>
      <w:lang w:eastAsia="en-US"/>
    </w:rPr>
  </w:style>
  <w:style w:type="paragraph" w:customStyle="1" w:styleId="SGCText">
    <w:name w:val="SGC Text"/>
    <w:basedOn w:val="BodyCopy"/>
    <w:link w:val="SGCTextChar"/>
    <w:qFormat/>
    <w:rsid w:val="000A7603"/>
    <w:pPr>
      <w:spacing w:after="0" w:line="276" w:lineRule="auto"/>
      <w:jc w:val="both"/>
    </w:pPr>
  </w:style>
  <w:style w:type="character" w:customStyle="1" w:styleId="SGCTextChar">
    <w:name w:val="SGC Text Char"/>
    <w:basedOn w:val="DefaultParagraphFont"/>
    <w:link w:val="SGCText"/>
    <w:rsid w:val="000A7603"/>
    <w:rPr>
      <w:rFonts w:ascii="Helvetica Light" w:eastAsiaTheme="minorHAnsi" w:hAnsi="Helvetica Light" w:cstheme="minorBidi"/>
      <w:color w:val="000000" w:themeColor="text1"/>
      <w:sz w:val="22"/>
      <w:szCs w:val="22"/>
      <w:lang w:eastAsia="en-US"/>
    </w:rPr>
  </w:style>
  <w:style w:type="character" w:customStyle="1" w:styleId="HeaderChar">
    <w:name w:val="Header Char"/>
    <w:basedOn w:val="DefaultParagraphFont"/>
    <w:link w:val="Header"/>
    <w:uiPriority w:val="99"/>
    <w:rsid w:val="000A7603"/>
    <w:rPr>
      <w:rFonts w:ascii="Arial" w:hAnsi="Arial"/>
      <w:sz w:val="22"/>
      <w:szCs w:val="24"/>
      <w:lang w:eastAsia="en-US"/>
    </w:rPr>
  </w:style>
  <w:style w:type="paragraph" w:customStyle="1" w:styleId="paragraph">
    <w:name w:val="paragraph"/>
    <w:basedOn w:val="Normal"/>
    <w:rsid w:val="000A7603"/>
    <w:pPr>
      <w:spacing w:before="100" w:beforeAutospacing="1" w:after="100" w:afterAutospacing="1"/>
    </w:pPr>
    <w:rPr>
      <w:rFonts w:ascii="Times New Roman" w:hAnsi="Times New Roman"/>
      <w:sz w:val="24"/>
      <w:lang w:eastAsia="en-AU"/>
    </w:rPr>
  </w:style>
  <w:style w:type="character" w:customStyle="1" w:styleId="FooterChar">
    <w:name w:val="Footer Char"/>
    <w:basedOn w:val="DefaultParagraphFont"/>
    <w:link w:val="Footer"/>
    <w:uiPriority w:val="99"/>
    <w:rsid w:val="000A7603"/>
    <w:rPr>
      <w:rFonts w:ascii="Arial" w:hAnsi="Arial"/>
      <w:sz w:val="22"/>
      <w:szCs w:val="24"/>
      <w:lang w:eastAsia="en-US"/>
    </w:rPr>
  </w:style>
  <w:style w:type="table" w:customStyle="1" w:styleId="TableGrid4">
    <w:name w:val="Table Grid4"/>
    <w:basedOn w:val="TableNormal"/>
    <w:next w:val="TableGrid"/>
    <w:uiPriority w:val="59"/>
    <w:rsid w:val="00DF4B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4B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4B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4B7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4B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113">
      <w:bodyDiv w:val="1"/>
      <w:marLeft w:val="0"/>
      <w:marRight w:val="0"/>
      <w:marTop w:val="0"/>
      <w:marBottom w:val="0"/>
      <w:divBdr>
        <w:top w:val="none" w:sz="0" w:space="0" w:color="auto"/>
        <w:left w:val="none" w:sz="0" w:space="0" w:color="auto"/>
        <w:bottom w:val="none" w:sz="0" w:space="0" w:color="auto"/>
        <w:right w:val="none" w:sz="0" w:space="0" w:color="auto"/>
      </w:divBdr>
    </w:div>
    <w:div w:id="789477888">
      <w:bodyDiv w:val="1"/>
      <w:marLeft w:val="0"/>
      <w:marRight w:val="0"/>
      <w:marTop w:val="0"/>
      <w:marBottom w:val="0"/>
      <w:divBdr>
        <w:top w:val="none" w:sz="0" w:space="0" w:color="auto"/>
        <w:left w:val="none" w:sz="0" w:space="0" w:color="auto"/>
        <w:bottom w:val="none" w:sz="0" w:space="0" w:color="auto"/>
        <w:right w:val="none" w:sz="0" w:space="0" w:color="auto"/>
      </w:divBdr>
    </w:div>
    <w:div w:id="1638755135">
      <w:bodyDiv w:val="1"/>
      <w:marLeft w:val="0"/>
      <w:marRight w:val="0"/>
      <w:marTop w:val="0"/>
      <w:marBottom w:val="0"/>
      <w:divBdr>
        <w:top w:val="none" w:sz="0" w:space="0" w:color="auto"/>
        <w:left w:val="none" w:sz="0" w:space="0" w:color="auto"/>
        <w:bottom w:val="none" w:sz="0" w:space="0" w:color="auto"/>
        <w:right w:val="none" w:sz="0" w:space="0" w:color="auto"/>
      </w:divBdr>
    </w:div>
    <w:div w:id="1686130252">
      <w:bodyDiv w:val="1"/>
      <w:marLeft w:val="0"/>
      <w:marRight w:val="0"/>
      <w:marTop w:val="0"/>
      <w:marBottom w:val="0"/>
      <w:divBdr>
        <w:top w:val="none" w:sz="0" w:space="0" w:color="auto"/>
        <w:left w:val="none" w:sz="0" w:space="0" w:color="auto"/>
        <w:bottom w:val="none" w:sz="0" w:space="0" w:color="auto"/>
        <w:right w:val="none" w:sz="0" w:space="0" w:color="auto"/>
      </w:divBdr>
    </w:div>
    <w:div w:id="20539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56365616396F498A2157B92329AC35" ma:contentTypeVersion="13" ma:contentTypeDescription="Create a new document." ma:contentTypeScope="" ma:versionID="1c464ed85ece2d3c777a56162496dcdb">
  <xsd:schema xmlns:xsd="http://www.w3.org/2001/XMLSchema" xmlns:xs="http://www.w3.org/2001/XMLSchema" xmlns:p="http://schemas.microsoft.com/office/2006/metadata/properties" xmlns:ns3="920a917e-71de-4531-87f3-5fb283d69790" xmlns:ns4="ddca0ac2-4bd5-4af9-ae9e-9bc47504b3bf" targetNamespace="http://schemas.microsoft.com/office/2006/metadata/properties" ma:root="true" ma:fieldsID="e8986b70a12df25cc35c5f8c463f1221" ns3:_="" ns4:_="">
    <xsd:import namespace="920a917e-71de-4531-87f3-5fb283d69790"/>
    <xsd:import namespace="ddca0ac2-4bd5-4af9-ae9e-9bc47504b3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a917e-71de-4531-87f3-5fb283d69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a0ac2-4bd5-4af9-ae9e-9bc47504b3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46F0A-049F-4EAC-9E43-23FBA9E3B8C3}">
  <ds:schemaRefs>
    <ds:schemaRef ds:uri="http://schemas.openxmlformats.org/officeDocument/2006/bibliography"/>
  </ds:schemaRefs>
</ds:datastoreItem>
</file>

<file path=customXml/itemProps2.xml><?xml version="1.0" encoding="utf-8"?>
<ds:datastoreItem xmlns:ds="http://schemas.openxmlformats.org/officeDocument/2006/customXml" ds:itemID="{5C14DFF4-1638-40C5-9B18-3AC96CE1D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FE403-75DA-4C15-A840-E7ADD2CDA673}">
  <ds:schemaRefs>
    <ds:schemaRef ds:uri="http://schemas.microsoft.com/sharepoint/v3/contenttype/forms"/>
  </ds:schemaRefs>
</ds:datastoreItem>
</file>

<file path=customXml/itemProps4.xml><?xml version="1.0" encoding="utf-8"?>
<ds:datastoreItem xmlns:ds="http://schemas.openxmlformats.org/officeDocument/2006/customXml" ds:itemID="{60C32B72-AE41-47CB-8BE0-74ABCCFB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a917e-71de-4531-87f3-5fb283d69790"/>
    <ds:schemaRef ds:uri="ddca0ac2-4bd5-4af9-ae9e-9bc47504b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4978</Words>
  <Characters>28675</Characters>
  <Application>Microsoft Office Word</Application>
  <DocSecurity>0</DocSecurity>
  <Lines>843</Lines>
  <Paragraphs>400</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33253</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pbranton</dc:creator>
  <cp:keywords/>
  <cp:lastModifiedBy>Robert Lamb</cp:lastModifiedBy>
  <cp:revision>20</cp:revision>
  <cp:lastPrinted>2010-02-18T07:08:00Z</cp:lastPrinted>
  <dcterms:created xsi:type="dcterms:W3CDTF">2021-11-18T00:54:00Z</dcterms:created>
  <dcterms:modified xsi:type="dcterms:W3CDTF">2021-12-08T04:42:00Z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0x010100DC56365616396F498A2157B92329AC35</vt:lpwstr>
  </property>
</Properties>
</file>