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B0DA" w14:textId="42C4F559" w:rsidR="00C0726C" w:rsidRPr="00C0726C" w:rsidRDefault="00C0726C" w:rsidP="00C0726C">
      <w:pPr>
        <w:spacing w:before="208"/>
        <w:ind w:right="2665"/>
        <w:outlineLvl w:val="0"/>
        <w:rPr>
          <w:rFonts w:ascii="Calibri Light" w:eastAsiaTheme="majorEastAsia" w:hAnsi="Calibri Light" w:cs="Calibri Light"/>
          <w:bCs/>
          <w:color w:val="365F91" w:themeColor="accent1" w:themeShade="BF"/>
          <w:sz w:val="32"/>
          <w:szCs w:val="32"/>
        </w:rPr>
      </w:pPr>
      <w:r w:rsidRPr="00C0726C">
        <w:rPr>
          <w:rFonts w:ascii="Calibri Light" w:hAnsi="Calibri Light" w:cs="Calibri Light"/>
          <w:bCs/>
          <w:color w:val="365F91" w:themeColor="accent1" w:themeShade="BF"/>
          <w:sz w:val="32"/>
          <w:szCs w:val="32"/>
        </w:rPr>
        <w:t xml:space="preserve">The </w:t>
      </w:r>
      <w:r>
        <w:rPr>
          <w:rFonts w:ascii="Calibri Light" w:hAnsi="Calibri Light" w:cs="Calibri Light"/>
          <w:bCs/>
          <w:color w:val="365F91" w:themeColor="accent1" w:themeShade="BF"/>
          <w:sz w:val="32"/>
          <w:szCs w:val="32"/>
        </w:rPr>
        <w:t>report and consent process</w:t>
      </w:r>
    </w:p>
    <w:p w14:paraId="515089F0" w14:textId="775BD53B" w:rsidR="00C0726C" w:rsidRPr="00C0726C" w:rsidRDefault="00C0726C" w:rsidP="00C0726C">
      <w:pPr>
        <w:keepNext/>
        <w:keepLines/>
        <w:widowControl/>
        <w:autoSpaceDE/>
        <w:autoSpaceDN/>
        <w:spacing w:before="40" w:line="276" w:lineRule="auto"/>
        <w:outlineLvl w:val="1"/>
        <w:rPr>
          <w:rFonts w:ascii="Calibri Light" w:eastAsiaTheme="majorEastAsia" w:hAnsi="Calibri Light" w:cs="Calibri Light"/>
          <w:color w:val="365F91" w:themeColor="accent1" w:themeShade="BF"/>
          <w:sz w:val="26"/>
          <w:szCs w:val="26"/>
          <w:lang w:val="en-AU"/>
        </w:rPr>
      </w:pPr>
      <w:r w:rsidRPr="00C0726C">
        <w:rPr>
          <w:rFonts w:ascii="Calibri Light" w:eastAsiaTheme="majorEastAsia" w:hAnsi="Calibri Light" w:cs="Calibri Light"/>
          <w:color w:val="365F91" w:themeColor="accent1" w:themeShade="BF"/>
          <w:sz w:val="26"/>
          <w:szCs w:val="26"/>
          <w:lang w:val="en-AU"/>
        </w:rPr>
        <w:t>Development in Bayside series – Video #1</w:t>
      </w:r>
      <w:r>
        <w:rPr>
          <w:rFonts w:ascii="Calibri Light" w:eastAsiaTheme="majorEastAsia" w:hAnsi="Calibri Light" w:cs="Calibri Light"/>
          <w:color w:val="365F91" w:themeColor="accent1" w:themeShade="BF"/>
          <w:sz w:val="26"/>
          <w:szCs w:val="26"/>
          <w:lang w:val="en-AU"/>
        </w:rPr>
        <w:t>4</w:t>
      </w:r>
    </w:p>
    <w:p w14:paraId="2DB36842" w14:textId="77777777" w:rsidR="00935770" w:rsidRPr="00935770" w:rsidRDefault="00935770" w:rsidP="00935770">
      <w:pPr>
        <w:spacing w:before="100" w:beforeAutospacing="1"/>
        <w:rPr>
          <w:rFonts w:ascii="Arial" w:eastAsia="Calibri" w:hAnsi="Arial" w:cs="Arial"/>
          <w:b/>
          <w:color w:val="000000"/>
        </w:rPr>
      </w:pPr>
      <w:r w:rsidRPr="00935770">
        <w:rPr>
          <w:rFonts w:ascii="Arial" w:eastAsia="Calibri" w:hAnsi="Arial" w:cs="Arial"/>
          <w:b/>
          <w:color w:val="000000"/>
        </w:rPr>
        <w:t>[Host speaks]</w:t>
      </w:r>
    </w:p>
    <w:p w14:paraId="250A40AE" w14:textId="56B381C5" w:rsidR="00180A87" w:rsidRPr="00C0726C" w:rsidRDefault="005A7556" w:rsidP="00935770">
      <w:pPr>
        <w:spacing w:before="100" w:beforeAutospacing="1"/>
        <w:rPr>
          <w:rFonts w:ascii="Arial" w:hAnsi="Arial" w:cs="Arial"/>
        </w:rPr>
      </w:pPr>
      <w:r w:rsidRPr="00C0726C">
        <w:rPr>
          <w:rFonts w:ascii="Arial" w:hAnsi="Arial" w:cs="Arial"/>
        </w:rPr>
        <w:t>Bayside council has a set of building standards that must be adhered to, and for any variation you will need report and consent approval. In this video we’ll look at what happens if your builder has told you that you now need council approval for your building.</w:t>
      </w:r>
    </w:p>
    <w:p w14:paraId="23748CE7" w14:textId="77777777" w:rsidR="00180A87" w:rsidRPr="00C0726C" w:rsidRDefault="005A7556" w:rsidP="00935770">
      <w:pPr>
        <w:spacing w:before="100" w:beforeAutospacing="1"/>
        <w:rPr>
          <w:rFonts w:ascii="Arial" w:hAnsi="Arial" w:cs="Arial"/>
        </w:rPr>
      </w:pPr>
      <w:r w:rsidRPr="00C0726C">
        <w:rPr>
          <w:rFonts w:ascii="Arial" w:hAnsi="Arial" w:cs="Arial"/>
        </w:rPr>
        <w:t xml:space="preserve">We’ll also look at what happens if you have received a </w:t>
      </w:r>
      <w:r w:rsidR="007A1722" w:rsidRPr="00C0726C">
        <w:rPr>
          <w:rFonts w:ascii="Arial" w:hAnsi="Arial" w:cs="Arial"/>
        </w:rPr>
        <w:t>request</w:t>
      </w:r>
      <w:r w:rsidRPr="00C0726C">
        <w:rPr>
          <w:rFonts w:ascii="Arial" w:hAnsi="Arial" w:cs="Arial"/>
        </w:rPr>
        <w:t xml:space="preserve"> inviting </w:t>
      </w:r>
      <w:r w:rsidR="007A1722" w:rsidRPr="00C0726C">
        <w:rPr>
          <w:rFonts w:ascii="Arial" w:hAnsi="Arial" w:cs="Arial"/>
        </w:rPr>
        <w:t xml:space="preserve">your </w:t>
      </w:r>
      <w:r w:rsidRPr="00C0726C">
        <w:rPr>
          <w:rFonts w:ascii="Arial" w:hAnsi="Arial" w:cs="Arial"/>
        </w:rPr>
        <w:t xml:space="preserve">comment on a </w:t>
      </w:r>
      <w:proofErr w:type="spellStart"/>
      <w:r w:rsidRPr="00C0726C">
        <w:rPr>
          <w:rFonts w:ascii="Arial" w:hAnsi="Arial" w:cs="Arial"/>
        </w:rPr>
        <w:t>neighbour’s</w:t>
      </w:r>
      <w:proofErr w:type="spellEnd"/>
      <w:r w:rsidRPr="00C0726C">
        <w:rPr>
          <w:rFonts w:ascii="Arial" w:hAnsi="Arial" w:cs="Arial"/>
        </w:rPr>
        <w:t xml:space="preserve"> report and consent application.</w:t>
      </w:r>
    </w:p>
    <w:p w14:paraId="47D4CB85" w14:textId="090DADE8" w:rsidR="00935770" w:rsidRPr="00935770" w:rsidRDefault="00935770" w:rsidP="00935770">
      <w:pPr>
        <w:spacing w:before="100" w:beforeAutospacing="1"/>
        <w:rPr>
          <w:rFonts w:ascii="Arial" w:hAnsi="Arial" w:cs="Arial"/>
          <w:b/>
        </w:rPr>
      </w:pPr>
      <w:r>
        <w:rPr>
          <w:rFonts w:ascii="Arial" w:hAnsi="Arial" w:cs="Arial"/>
          <w:b/>
        </w:rPr>
        <w:t>[</w:t>
      </w:r>
      <w:r w:rsidRPr="00935770">
        <w:rPr>
          <w:rFonts w:ascii="Arial" w:hAnsi="Arial" w:cs="Arial"/>
          <w:b/>
        </w:rPr>
        <w:t>Building Surveyor speaks</w:t>
      </w:r>
      <w:r>
        <w:rPr>
          <w:rFonts w:ascii="Arial" w:hAnsi="Arial" w:cs="Arial"/>
          <w:b/>
        </w:rPr>
        <w:t>]</w:t>
      </w:r>
    </w:p>
    <w:p w14:paraId="57303AEE" w14:textId="594086B9" w:rsidR="00180A87" w:rsidRPr="00C0726C" w:rsidRDefault="00220702" w:rsidP="00935770">
      <w:pPr>
        <w:spacing w:before="100" w:beforeAutospacing="1"/>
        <w:rPr>
          <w:rFonts w:ascii="Arial" w:hAnsi="Arial" w:cs="Arial"/>
        </w:rPr>
      </w:pPr>
      <w:r w:rsidRPr="00C0726C">
        <w:rPr>
          <w:rFonts w:ascii="Arial" w:hAnsi="Arial" w:cs="Arial"/>
        </w:rPr>
        <w:t>W</w:t>
      </w:r>
      <w:r w:rsidR="005A7556" w:rsidRPr="00C0726C">
        <w:rPr>
          <w:rFonts w:ascii="Arial" w:hAnsi="Arial" w:cs="Arial"/>
        </w:rPr>
        <w:t xml:space="preserve">hile the building permit is the final approval, the report and consent is for the approval of </w:t>
      </w:r>
      <w:r w:rsidR="007A1722" w:rsidRPr="00C0726C">
        <w:rPr>
          <w:rFonts w:ascii="Arial" w:hAnsi="Arial" w:cs="Arial"/>
        </w:rPr>
        <w:t xml:space="preserve">some </w:t>
      </w:r>
      <w:r w:rsidR="005A7556" w:rsidRPr="00C0726C">
        <w:rPr>
          <w:rFonts w:ascii="Arial" w:hAnsi="Arial" w:cs="Arial"/>
        </w:rPr>
        <w:t xml:space="preserve">variations to </w:t>
      </w:r>
      <w:r w:rsidR="007A1722" w:rsidRPr="00C0726C">
        <w:rPr>
          <w:rFonts w:ascii="Arial" w:hAnsi="Arial" w:cs="Arial"/>
        </w:rPr>
        <w:t>regulation</w:t>
      </w:r>
      <w:r w:rsidR="005A7556" w:rsidRPr="00C0726C">
        <w:rPr>
          <w:rFonts w:ascii="Arial" w:hAnsi="Arial" w:cs="Arial"/>
        </w:rPr>
        <w:t>.</w:t>
      </w:r>
    </w:p>
    <w:p w14:paraId="705191CD" w14:textId="77777777" w:rsidR="00180A87" w:rsidRPr="00C0726C" w:rsidRDefault="005A7556" w:rsidP="00935770">
      <w:pPr>
        <w:spacing w:before="100" w:beforeAutospacing="1"/>
        <w:rPr>
          <w:rFonts w:ascii="Arial" w:hAnsi="Arial" w:cs="Arial"/>
        </w:rPr>
      </w:pPr>
      <w:r w:rsidRPr="00C0726C">
        <w:rPr>
          <w:rFonts w:ascii="Arial" w:hAnsi="Arial" w:cs="Arial"/>
        </w:rPr>
        <w:t>Variations may include siting requirements.</w:t>
      </w:r>
    </w:p>
    <w:p w14:paraId="7194398D" w14:textId="6B7F85AB" w:rsidR="00180A87" w:rsidRPr="00C0726C" w:rsidRDefault="005A7556" w:rsidP="00935770">
      <w:pPr>
        <w:spacing w:before="100" w:beforeAutospacing="1"/>
        <w:rPr>
          <w:rFonts w:ascii="Arial" w:hAnsi="Arial" w:cs="Arial"/>
        </w:rPr>
      </w:pPr>
      <w:r w:rsidRPr="00C0726C">
        <w:rPr>
          <w:rFonts w:ascii="Arial" w:hAnsi="Arial" w:cs="Arial"/>
        </w:rPr>
        <w:t>Siting controls regulate issues such as setbacks, building heights, overlooking, overshadowing, and are applied to new building work, including additions or alterations to existing buildings.</w:t>
      </w:r>
    </w:p>
    <w:p w14:paraId="2B67AD77" w14:textId="77777777" w:rsidR="00180A87" w:rsidRPr="00C0726C" w:rsidRDefault="005A7556" w:rsidP="00935770">
      <w:pPr>
        <w:spacing w:before="100" w:beforeAutospacing="1"/>
        <w:rPr>
          <w:rFonts w:ascii="Arial" w:hAnsi="Arial" w:cs="Arial"/>
        </w:rPr>
      </w:pPr>
      <w:r w:rsidRPr="00C0726C">
        <w:rPr>
          <w:rFonts w:ascii="Arial" w:hAnsi="Arial" w:cs="Arial"/>
        </w:rPr>
        <w:t>In most cases, your a</w:t>
      </w:r>
      <w:bookmarkStart w:id="0" w:name="_GoBack"/>
      <w:bookmarkEnd w:id="0"/>
      <w:r w:rsidRPr="00C0726C">
        <w:rPr>
          <w:rFonts w:ascii="Arial" w:hAnsi="Arial" w:cs="Arial"/>
        </w:rPr>
        <w:t>ppointed builder or private building surveyor will advise if you need report and consent approval and will apply on your behalf. But it’s important to note that only council building surveyors can approve this process.</w:t>
      </w:r>
    </w:p>
    <w:p w14:paraId="20D6452E" w14:textId="77777777" w:rsidR="00180A87" w:rsidRPr="00C0726C" w:rsidRDefault="005A7556" w:rsidP="00935770">
      <w:pPr>
        <w:spacing w:before="100" w:beforeAutospacing="1"/>
        <w:rPr>
          <w:rFonts w:ascii="Arial" w:hAnsi="Arial" w:cs="Arial"/>
        </w:rPr>
      </w:pPr>
      <w:r w:rsidRPr="00C0726C">
        <w:rPr>
          <w:rFonts w:ascii="Arial" w:hAnsi="Arial" w:cs="Arial"/>
        </w:rPr>
        <w:t xml:space="preserve">The report and consent process is a streamlined way to get feedback from those that may be potentially impacted by these variations, such as </w:t>
      </w:r>
      <w:proofErr w:type="spellStart"/>
      <w:r w:rsidRPr="00C0726C">
        <w:rPr>
          <w:rFonts w:ascii="Arial" w:hAnsi="Arial" w:cs="Arial"/>
        </w:rPr>
        <w:t>neighbours</w:t>
      </w:r>
      <w:proofErr w:type="spellEnd"/>
      <w:r w:rsidR="007A1722" w:rsidRPr="00C0726C">
        <w:rPr>
          <w:rFonts w:ascii="Arial" w:hAnsi="Arial" w:cs="Arial"/>
        </w:rPr>
        <w:t xml:space="preserve"> </w:t>
      </w:r>
      <w:r w:rsidRPr="00C0726C">
        <w:rPr>
          <w:rFonts w:ascii="Arial" w:hAnsi="Arial" w:cs="Arial"/>
        </w:rPr>
        <w:t>or agencies like VicRoads.</w:t>
      </w:r>
    </w:p>
    <w:p w14:paraId="7C9E48C3" w14:textId="77777777" w:rsidR="00180A87" w:rsidRPr="00C0726C" w:rsidRDefault="005A7556" w:rsidP="00935770">
      <w:pPr>
        <w:spacing w:before="100" w:beforeAutospacing="1"/>
        <w:rPr>
          <w:rFonts w:ascii="Arial" w:hAnsi="Arial" w:cs="Arial"/>
        </w:rPr>
      </w:pPr>
      <w:r w:rsidRPr="00C0726C">
        <w:rPr>
          <w:rFonts w:ascii="Arial" w:hAnsi="Arial" w:cs="Arial"/>
        </w:rPr>
        <w:t>Non-siting requirements include certain types of works such as building over easements</w:t>
      </w:r>
      <w:r w:rsidR="007A1722" w:rsidRPr="00C0726C">
        <w:rPr>
          <w:rFonts w:ascii="Arial" w:hAnsi="Arial" w:cs="Arial"/>
        </w:rPr>
        <w:t>.</w:t>
      </w:r>
      <w:r w:rsidRPr="00C0726C">
        <w:rPr>
          <w:rFonts w:ascii="Arial" w:hAnsi="Arial" w:cs="Arial"/>
        </w:rPr>
        <w:t xml:space="preserve"> These are works that may impact public assets and amenities.</w:t>
      </w:r>
    </w:p>
    <w:p w14:paraId="2E15024E" w14:textId="77777777" w:rsidR="00180A87" w:rsidRPr="00C0726C" w:rsidRDefault="005A7556" w:rsidP="00935770">
      <w:pPr>
        <w:spacing w:before="100" w:beforeAutospacing="1"/>
        <w:rPr>
          <w:rFonts w:ascii="Arial" w:hAnsi="Arial" w:cs="Arial"/>
        </w:rPr>
      </w:pPr>
      <w:r w:rsidRPr="00C0726C">
        <w:rPr>
          <w:rFonts w:ascii="Arial" w:hAnsi="Arial" w:cs="Arial"/>
        </w:rPr>
        <w:t>To apply for the report and consent process an application is lodged with the council at which time a fee is paid.</w:t>
      </w:r>
    </w:p>
    <w:p w14:paraId="423DBFF6" w14:textId="77777777" w:rsidR="00180A87" w:rsidRPr="00C0726C" w:rsidRDefault="005A7556" w:rsidP="00935770">
      <w:pPr>
        <w:spacing w:before="100" w:beforeAutospacing="1"/>
        <w:rPr>
          <w:rFonts w:ascii="Arial" w:hAnsi="Arial" w:cs="Arial"/>
        </w:rPr>
      </w:pPr>
      <w:r w:rsidRPr="00C0726C">
        <w:rPr>
          <w:rFonts w:ascii="Arial" w:hAnsi="Arial" w:cs="Arial"/>
        </w:rPr>
        <w:t xml:space="preserve">The application must include the plans and all supporting documentation. This is also referred to </w:t>
      </w:r>
      <w:r w:rsidR="0094449A" w:rsidRPr="00C0726C">
        <w:rPr>
          <w:rFonts w:ascii="Arial" w:hAnsi="Arial" w:cs="Arial"/>
        </w:rPr>
        <w:t xml:space="preserve">other </w:t>
      </w:r>
      <w:r w:rsidRPr="00C0726C">
        <w:rPr>
          <w:rFonts w:ascii="Arial" w:hAnsi="Arial" w:cs="Arial"/>
        </w:rPr>
        <w:t xml:space="preserve">parties, such as </w:t>
      </w:r>
      <w:proofErr w:type="spellStart"/>
      <w:r w:rsidRPr="00C0726C">
        <w:rPr>
          <w:rFonts w:ascii="Arial" w:hAnsi="Arial" w:cs="Arial"/>
        </w:rPr>
        <w:t>neighbours</w:t>
      </w:r>
      <w:proofErr w:type="spellEnd"/>
      <w:r w:rsidRPr="00C0726C">
        <w:rPr>
          <w:rFonts w:ascii="Arial" w:hAnsi="Arial" w:cs="Arial"/>
        </w:rPr>
        <w:t xml:space="preserve">, for feedback before we can make our decision. Remember, chat with </w:t>
      </w:r>
      <w:proofErr w:type="spellStart"/>
      <w:r w:rsidRPr="00C0726C">
        <w:rPr>
          <w:rFonts w:ascii="Arial" w:hAnsi="Arial" w:cs="Arial"/>
        </w:rPr>
        <w:t>neighbours</w:t>
      </w:r>
      <w:proofErr w:type="spellEnd"/>
      <w:r w:rsidRPr="00C0726C">
        <w:rPr>
          <w:rFonts w:ascii="Arial" w:hAnsi="Arial" w:cs="Arial"/>
        </w:rPr>
        <w:t xml:space="preserve"> early to save time and reach a positive outcome for all.</w:t>
      </w:r>
    </w:p>
    <w:p w14:paraId="371ACEB1" w14:textId="77777777" w:rsidR="00935770" w:rsidRPr="00935770" w:rsidRDefault="00935770" w:rsidP="00935770">
      <w:pPr>
        <w:spacing w:before="100" w:beforeAutospacing="1"/>
        <w:rPr>
          <w:rFonts w:ascii="Arial" w:eastAsia="Calibri" w:hAnsi="Arial" w:cs="Arial"/>
          <w:b/>
          <w:color w:val="000000"/>
        </w:rPr>
      </w:pPr>
      <w:r w:rsidRPr="00935770">
        <w:rPr>
          <w:rFonts w:ascii="Arial" w:eastAsia="Calibri" w:hAnsi="Arial" w:cs="Arial"/>
          <w:b/>
          <w:color w:val="000000"/>
        </w:rPr>
        <w:t>[Host speaks]</w:t>
      </w:r>
    </w:p>
    <w:p w14:paraId="37B20F1A" w14:textId="77777777" w:rsidR="00180A87" w:rsidRPr="00C0726C" w:rsidRDefault="005A7556" w:rsidP="00935770">
      <w:pPr>
        <w:spacing w:before="100" w:beforeAutospacing="1"/>
        <w:rPr>
          <w:rFonts w:ascii="Arial" w:hAnsi="Arial" w:cs="Arial"/>
        </w:rPr>
      </w:pPr>
      <w:r w:rsidRPr="00C0726C">
        <w:rPr>
          <w:rFonts w:ascii="Arial" w:hAnsi="Arial" w:cs="Arial"/>
        </w:rPr>
        <w:t xml:space="preserve">As the </w:t>
      </w:r>
      <w:proofErr w:type="spellStart"/>
      <w:r w:rsidRPr="00C0726C">
        <w:rPr>
          <w:rFonts w:ascii="Arial" w:hAnsi="Arial" w:cs="Arial"/>
        </w:rPr>
        <w:t>neighbour</w:t>
      </w:r>
      <w:proofErr w:type="spellEnd"/>
      <w:r w:rsidRPr="00C0726C">
        <w:rPr>
          <w:rFonts w:ascii="Arial" w:hAnsi="Arial" w:cs="Arial"/>
        </w:rPr>
        <w:t xml:space="preserve"> you will receive a</w:t>
      </w:r>
      <w:r w:rsidR="0094449A" w:rsidRPr="00C0726C">
        <w:rPr>
          <w:rFonts w:ascii="Arial" w:hAnsi="Arial" w:cs="Arial"/>
        </w:rPr>
        <w:t>n</w:t>
      </w:r>
      <w:r w:rsidRPr="00C0726C">
        <w:rPr>
          <w:rFonts w:ascii="Arial" w:hAnsi="Arial" w:cs="Arial"/>
        </w:rPr>
        <w:t xml:space="preserve"> invit</w:t>
      </w:r>
      <w:r w:rsidR="0094449A" w:rsidRPr="00C0726C">
        <w:rPr>
          <w:rFonts w:ascii="Arial" w:hAnsi="Arial" w:cs="Arial"/>
        </w:rPr>
        <w:t xml:space="preserve">ation </w:t>
      </w:r>
      <w:r w:rsidRPr="00C0726C">
        <w:rPr>
          <w:rFonts w:ascii="Arial" w:hAnsi="Arial" w:cs="Arial"/>
        </w:rPr>
        <w:t>to comment on the building plans. We will do our best to factor your concerns into our decision. However, the council's final decision can only be appealed by the applicant.</w:t>
      </w:r>
    </w:p>
    <w:p w14:paraId="44FA326F" w14:textId="77777777" w:rsidR="00180A87" w:rsidRPr="00C0726C" w:rsidRDefault="005A7556" w:rsidP="00935770">
      <w:pPr>
        <w:spacing w:before="100" w:beforeAutospacing="1"/>
        <w:rPr>
          <w:rFonts w:ascii="Arial" w:hAnsi="Arial" w:cs="Arial"/>
        </w:rPr>
      </w:pPr>
      <w:r w:rsidRPr="00C0726C">
        <w:rPr>
          <w:rFonts w:ascii="Arial" w:hAnsi="Arial" w:cs="Arial"/>
        </w:rPr>
        <w:t>Please read the letter you received carefully and take note of the final submission date for comments.</w:t>
      </w:r>
    </w:p>
    <w:p w14:paraId="3D54A466" w14:textId="7E6646A3" w:rsidR="00180A87" w:rsidRPr="00C0726C" w:rsidRDefault="005A7556" w:rsidP="00935770">
      <w:pPr>
        <w:spacing w:before="100" w:beforeAutospacing="1"/>
        <w:rPr>
          <w:rFonts w:ascii="Arial" w:hAnsi="Arial" w:cs="Arial"/>
        </w:rPr>
      </w:pPr>
      <w:r w:rsidRPr="00C0726C">
        <w:rPr>
          <w:rFonts w:ascii="Arial" w:hAnsi="Arial" w:cs="Arial"/>
        </w:rPr>
        <w:t xml:space="preserve">Further information about siting and non-siting requirements can </w:t>
      </w:r>
      <w:r w:rsidR="00935770">
        <w:rPr>
          <w:rFonts w:ascii="Arial" w:hAnsi="Arial" w:cs="Arial"/>
        </w:rPr>
        <w:t xml:space="preserve">be found on the </w:t>
      </w:r>
      <w:proofErr w:type="gramStart"/>
      <w:r w:rsidR="00935770">
        <w:rPr>
          <w:rFonts w:ascii="Arial" w:hAnsi="Arial" w:cs="Arial"/>
        </w:rPr>
        <w:t>Bayside</w:t>
      </w:r>
      <w:proofErr w:type="gramEnd"/>
      <w:r w:rsidR="00935770">
        <w:rPr>
          <w:rFonts w:ascii="Arial" w:hAnsi="Arial" w:cs="Arial"/>
        </w:rPr>
        <w:t xml:space="preserve"> council website. </w:t>
      </w:r>
      <w:r w:rsidRPr="00C0726C">
        <w:rPr>
          <w:rFonts w:ascii="Arial" w:hAnsi="Arial" w:cs="Arial"/>
        </w:rPr>
        <w:t xml:space="preserve"> We're here to help, if you have any other questions please don't hesitate to contact us.</w:t>
      </w:r>
    </w:p>
    <w:sectPr w:rsidR="00180A87" w:rsidRPr="00C0726C">
      <w:headerReference w:type="default" r:id="rId7"/>
      <w:pgSz w:w="11900" w:h="16840"/>
      <w:pgMar w:top="1100" w:right="1080" w:bottom="280" w:left="134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1ACB9" w14:textId="77777777" w:rsidR="00510FCC" w:rsidRDefault="00510FCC">
      <w:r>
        <w:separator/>
      </w:r>
    </w:p>
  </w:endnote>
  <w:endnote w:type="continuationSeparator" w:id="0">
    <w:p w14:paraId="2B4BD2C9" w14:textId="77777777" w:rsidR="00510FCC" w:rsidRDefault="005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A6719" w14:textId="77777777" w:rsidR="00510FCC" w:rsidRDefault="00510FCC">
      <w:r>
        <w:separator/>
      </w:r>
    </w:p>
  </w:footnote>
  <w:footnote w:type="continuationSeparator" w:id="0">
    <w:p w14:paraId="77D1869B" w14:textId="77777777" w:rsidR="00510FCC" w:rsidRDefault="0051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F7F3" w14:textId="77777777" w:rsidR="00180A87" w:rsidRDefault="005B0F00">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14:anchorId="16387F1E" wp14:editId="10715CA5">
              <wp:simplePos x="0" y="0"/>
              <wp:positionH relativeFrom="page">
                <wp:posOffset>6426200</wp:posOffset>
              </wp:positionH>
              <wp:positionV relativeFrom="page">
                <wp:posOffset>438150</wp:posOffset>
              </wp:positionV>
              <wp:extent cx="211455"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4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E900" w14:textId="77777777" w:rsidR="00180A87" w:rsidRDefault="005A7556">
                          <w:pPr>
                            <w:pStyle w:val="BodyText"/>
                            <w:spacing w:before="10"/>
                            <w:ind w:left="40"/>
                          </w:pPr>
                          <w:r>
                            <w:fldChar w:fldCharType="begin"/>
                          </w:r>
                          <w:r>
                            <w:instrText xml:space="preserve"> PAGE </w:instrText>
                          </w:r>
                          <w:r>
                            <w:fldChar w:fldCharType="separate"/>
                          </w:r>
                          <w:r w:rsidR="00935770">
                            <w:rPr>
                              <w:noProof/>
                            </w:rPr>
                            <w:t>1</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87F1E" id="_x0000_t202" coordsize="21600,21600" o:spt="202" path="m,l,21600r21600,l21600,xe">
              <v:stroke joinstyle="miter"/>
              <v:path gradientshapeok="t" o:connecttype="rect"/>
            </v:shapetype>
            <v:shape id="Text Box 1" o:spid="_x0000_s1026" type="#_x0000_t202" style="position:absolute;margin-left:506pt;margin-top:34.5pt;width:16.6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" filled="f" stroked="f">
              <v:path arrowok="t"/>
              <v:textbox inset="0,0,0,0">
                <w:txbxContent>
                  <w:p w14:paraId="67FBE900" w14:textId="77777777" w:rsidR="00180A87" w:rsidRDefault="005A7556">
                    <w:pPr>
                      <w:pStyle w:val="BodyText"/>
                      <w:spacing w:before="10"/>
                      <w:ind w:left="40"/>
                    </w:pPr>
                    <w:r>
                      <w:fldChar w:fldCharType="begin"/>
                    </w:r>
                    <w:r>
                      <w:instrText xml:space="preserve"> PAGE </w:instrText>
                    </w:r>
                    <w:r>
                      <w:fldChar w:fldCharType="separate"/>
                    </w:r>
                    <w:r w:rsidR="00935770">
                      <w:rPr>
                        <w:noProof/>
                      </w:rPr>
                      <w:t>1</w:t>
                    </w:r>
                    <w:r>
                      <w:fldChar w:fldCharType="end"/>
                    </w:r>
                    <w: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0462"/>
    <w:multiLevelType w:val="hybridMultilevel"/>
    <w:tmpl w:val="8ECCC52E"/>
    <w:lvl w:ilvl="0" w:tplc="F23A508E">
      <w:numFmt w:val="bullet"/>
      <w:lvlText w:val="-"/>
      <w:lvlJc w:val="left"/>
      <w:pPr>
        <w:ind w:left="820" w:hanging="280"/>
      </w:pPr>
      <w:rPr>
        <w:rFonts w:ascii="Courier New" w:eastAsia="Courier New" w:hAnsi="Courier New" w:cs="Courier New" w:hint="default"/>
        <w:w w:val="99"/>
        <w:sz w:val="24"/>
        <w:szCs w:val="24"/>
      </w:rPr>
    </w:lvl>
    <w:lvl w:ilvl="1" w:tplc="EBC698B6">
      <w:numFmt w:val="bullet"/>
      <w:lvlText w:val="•"/>
      <w:lvlJc w:val="left"/>
      <w:pPr>
        <w:ind w:left="1686" w:hanging="280"/>
      </w:pPr>
      <w:rPr>
        <w:rFonts w:hint="default"/>
      </w:rPr>
    </w:lvl>
    <w:lvl w:ilvl="2" w:tplc="FF4EE5CA">
      <w:numFmt w:val="bullet"/>
      <w:lvlText w:val="•"/>
      <w:lvlJc w:val="left"/>
      <w:pPr>
        <w:ind w:left="2552" w:hanging="280"/>
      </w:pPr>
      <w:rPr>
        <w:rFonts w:hint="default"/>
      </w:rPr>
    </w:lvl>
    <w:lvl w:ilvl="3" w:tplc="F8C2D618">
      <w:numFmt w:val="bullet"/>
      <w:lvlText w:val="•"/>
      <w:lvlJc w:val="left"/>
      <w:pPr>
        <w:ind w:left="3418" w:hanging="280"/>
      </w:pPr>
      <w:rPr>
        <w:rFonts w:hint="default"/>
      </w:rPr>
    </w:lvl>
    <w:lvl w:ilvl="4" w:tplc="05D2A36A">
      <w:numFmt w:val="bullet"/>
      <w:lvlText w:val="•"/>
      <w:lvlJc w:val="left"/>
      <w:pPr>
        <w:ind w:left="4284" w:hanging="280"/>
      </w:pPr>
      <w:rPr>
        <w:rFonts w:hint="default"/>
      </w:rPr>
    </w:lvl>
    <w:lvl w:ilvl="5" w:tplc="A304607A">
      <w:numFmt w:val="bullet"/>
      <w:lvlText w:val="•"/>
      <w:lvlJc w:val="left"/>
      <w:pPr>
        <w:ind w:left="5150" w:hanging="280"/>
      </w:pPr>
      <w:rPr>
        <w:rFonts w:hint="default"/>
      </w:rPr>
    </w:lvl>
    <w:lvl w:ilvl="6" w:tplc="8AD4592A">
      <w:numFmt w:val="bullet"/>
      <w:lvlText w:val="•"/>
      <w:lvlJc w:val="left"/>
      <w:pPr>
        <w:ind w:left="6016" w:hanging="280"/>
      </w:pPr>
      <w:rPr>
        <w:rFonts w:hint="default"/>
      </w:rPr>
    </w:lvl>
    <w:lvl w:ilvl="7" w:tplc="32C63E94">
      <w:numFmt w:val="bullet"/>
      <w:lvlText w:val="•"/>
      <w:lvlJc w:val="left"/>
      <w:pPr>
        <w:ind w:left="6882" w:hanging="280"/>
      </w:pPr>
      <w:rPr>
        <w:rFonts w:hint="default"/>
      </w:rPr>
    </w:lvl>
    <w:lvl w:ilvl="8" w:tplc="30FEEBEE">
      <w:numFmt w:val="bullet"/>
      <w:lvlText w:val="•"/>
      <w:lvlJc w:val="left"/>
      <w:pPr>
        <w:ind w:left="7748" w:hanging="2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87"/>
    <w:rsid w:val="00111952"/>
    <w:rsid w:val="00180A87"/>
    <w:rsid w:val="001F3598"/>
    <w:rsid w:val="00220702"/>
    <w:rsid w:val="004F0053"/>
    <w:rsid w:val="00510FCC"/>
    <w:rsid w:val="005A7556"/>
    <w:rsid w:val="005B0F00"/>
    <w:rsid w:val="007A1722"/>
    <w:rsid w:val="007B2DAE"/>
    <w:rsid w:val="007C6B02"/>
    <w:rsid w:val="007D6F39"/>
    <w:rsid w:val="00831FD9"/>
    <w:rsid w:val="00856E61"/>
    <w:rsid w:val="00885DEC"/>
    <w:rsid w:val="00935770"/>
    <w:rsid w:val="0094449A"/>
    <w:rsid w:val="00947408"/>
    <w:rsid w:val="00A9790A"/>
    <w:rsid w:val="00BF27E7"/>
    <w:rsid w:val="00C0726C"/>
    <w:rsid w:val="00C15260"/>
    <w:rsid w:val="00CE4E73"/>
    <w:rsid w:val="00DA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9D8CE"/>
  <w15:docId w15:val="{6856886F-C66E-48E6-87B3-D2265773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pPr>
      <w:spacing w:before="208"/>
      <w:ind w:left="2260" w:right="2521"/>
      <w:jc w:val="center"/>
      <w:outlineLvl w:val="0"/>
    </w:pPr>
    <w:rPr>
      <w:b/>
      <w:bCs/>
      <w:sz w:val="24"/>
      <w:szCs w:val="24"/>
    </w:rPr>
  </w:style>
  <w:style w:type="paragraph" w:styleId="Heading2">
    <w:name w:val="heading 2"/>
    <w:basedOn w:val="Normal"/>
    <w:next w:val="Normal"/>
    <w:link w:val="Heading2Char"/>
    <w:uiPriority w:val="9"/>
    <w:semiHidden/>
    <w:unhideWhenUsed/>
    <w:qFormat/>
    <w:rsid w:val="00C072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F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F00"/>
    <w:rPr>
      <w:rFonts w:ascii="Times New Roman" w:eastAsia="Courier New" w:hAnsi="Times New Roman" w:cs="Times New Roman"/>
      <w:sz w:val="18"/>
      <w:szCs w:val="18"/>
    </w:rPr>
  </w:style>
  <w:style w:type="character" w:customStyle="1" w:styleId="Heading2Char">
    <w:name w:val="Heading 2 Char"/>
    <w:basedOn w:val="DefaultParagraphFont"/>
    <w:link w:val="Heading2"/>
    <w:uiPriority w:val="9"/>
    <w:semiHidden/>
    <w:rsid w:val="00C072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Vatzakis</dc:creator>
  <cp:lastModifiedBy>Arthur Vatzakis</cp:lastModifiedBy>
  <cp:revision>3</cp:revision>
  <cp:lastPrinted>2018-07-02T02:51:00Z</cp:lastPrinted>
  <dcterms:created xsi:type="dcterms:W3CDTF">2018-12-04T03:45:00Z</dcterms:created>
  <dcterms:modified xsi:type="dcterms:W3CDTF">2018-12-04T04:01:00Z</dcterms:modified>
</cp:coreProperties>
</file>